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5BF3D" w14:textId="77777777" w:rsidR="00F22AE0" w:rsidRPr="00364541" w:rsidRDefault="00364541" w:rsidP="00364541">
      <w:pPr>
        <w:spacing w:after="0" w:line="240" w:lineRule="auto"/>
        <w:ind w:right="-142"/>
        <w:rPr>
          <w:rFonts w:ascii="Times New Roman" w:hAnsi="Times New Roman" w:cs="Times New Roman"/>
          <w:b/>
          <w:kern w:val="2"/>
          <w:sz w:val="24"/>
          <w:szCs w:val="24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F22AE0" w:rsidRPr="00F22AE0">
        <w:rPr>
          <w:rFonts w:ascii="Times New Roman" w:hAnsi="Times New Roman" w:cs="Times New Roman"/>
          <w:b/>
          <w:kern w:val="2"/>
          <w:sz w:val="24"/>
          <w:szCs w:val="24"/>
        </w:rPr>
        <w:t>реабилитационно-образовательный центр для детей с нарушениями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kern w:val="2"/>
          <w:sz w:val="24"/>
          <w:szCs w:val="24"/>
        </w:rPr>
        <w:t xml:space="preserve">слуха и зрения» г.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F22AE0" w:rsidRPr="00F22AE0">
        <w:rPr>
          <w:rFonts w:ascii="Times New Roman" w:hAnsi="Times New Roman" w:cs="Times New Roman"/>
          <w:b/>
          <w:kern w:val="2"/>
          <w:sz w:val="24"/>
          <w:szCs w:val="24"/>
        </w:rPr>
        <w:t>Владикавказа</w:t>
      </w:r>
    </w:p>
    <w:p w14:paraId="1E0663EC" w14:textId="77777777" w:rsidR="00F22AE0" w:rsidRPr="00F22AE0" w:rsidRDefault="00F22AE0" w:rsidP="001B221B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763429A0" w14:textId="77777777" w:rsidR="00F22AE0" w:rsidRPr="00F22AE0" w:rsidRDefault="00F22AE0" w:rsidP="001B221B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67AC6572" w14:textId="05A2E1FE" w:rsidR="00F22AE0" w:rsidRPr="00F22AE0" w:rsidRDefault="001137A1" w:rsidP="001137A1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  <w:r>
        <w:rPr>
          <w:noProof/>
        </w:rPr>
        <w:drawing>
          <wp:inline distT="0" distB="0" distL="0" distR="0" wp14:anchorId="54C47416" wp14:editId="0FA64D48">
            <wp:extent cx="5940425" cy="158369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CC21F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736FF4D4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2910537E" w14:textId="77777777" w:rsidR="00F22AE0" w:rsidRPr="00F22AE0" w:rsidRDefault="00F22AE0" w:rsidP="001B221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725FC098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  <w:t>РАБОЧАЯ ПРОГРАММА</w:t>
      </w:r>
    </w:p>
    <w:p w14:paraId="5E6C6D6B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</w:rPr>
      </w:pPr>
    </w:p>
    <w:p w14:paraId="00AE98C9" w14:textId="77777777" w:rsidR="00F22AE0" w:rsidRDefault="00F22AE0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Наименование учебного курса:</w:t>
      </w:r>
      <w:r w:rsidR="000121A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 «Развитие восприятия</w:t>
      </w:r>
    </w:p>
    <w:p w14:paraId="4528149C" w14:textId="77777777" w:rsidR="000121AF" w:rsidRPr="00F22AE0" w:rsidRDefault="000121AF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и воспроизведение устной речи»</w:t>
      </w:r>
    </w:p>
    <w:p w14:paraId="2DAB8A5A" w14:textId="77777777" w:rsid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Класс: </w:t>
      </w:r>
      <w:r w:rsidR="000121A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5</w:t>
      </w:r>
    </w:p>
    <w:p w14:paraId="28E7704B" w14:textId="77777777" w:rsidR="00C81412" w:rsidRPr="00F22AE0" w:rsidRDefault="00C81412" w:rsidP="00C81412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Обучающийся: Хетеев Дзамболат</w:t>
      </w:r>
    </w:p>
    <w:p w14:paraId="51CBBFAB" w14:textId="77777777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Уровень:</w:t>
      </w:r>
      <w:r w:rsidR="000121A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 ООО</w:t>
      </w: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  </w:t>
      </w:r>
    </w:p>
    <w:p w14:paraId="1084D578" w14:textId="77777777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Вариант:</w:t>
      </w:r>
      <w:r w:rsidR="00DC494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 2</w:t>
      </w:r>
      <w:r w:rsidR="00C8141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.2</w:t>
      </w:r>
      <w:r w:rsidR="00DC494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>.2</w:t>
      </w: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  <w:t xml:space="preserve"> </w:t>
      </w:r>
    </w:p>
    <w:p w14:paraId="52FE27F9" w14:textId="77777777" w:rsidR="00364541" w:rsidRDefault="00364541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</w:pPr>
    </w:p>
    <w:p w14:paraId="7B504AF4" w14:textId="77777777" w:rsidR="00364541" w:rsidRDefault="00364541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</w:pPr>
    </w:p>
    <w:p w14:paraId="52586821" w14:textId="77777777" w:rsidR="00364541" w:rsidRPr="00F22AE0" w:rsidRDefault="00364541" w:rsidP="0036454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t>учебный год.</w:t>
      </w:r>
    </w:p>
    <w:p w14:paraId="249F8CA3" w14:textId="77777777" w:rsidR="00364541" w:rsidRPr="00F22AE0" w:rsidRDefault="00364541" w:rsidP="00364541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E30A1B" w14:textId="77777777" w:rsidR="00364541" w:rsidRPr="00F22AE0" w:rsidRDefault="00364541" w:rsidP="00364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76CD2" w14:textId="77777777" w:rsidR="00364541" w:rsidRPr="00F22AE0" w:rsidRDefault="00364541" w:rsidP="00364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3E6AB46" w14:textId="77777777" w:rsidR="00364541" w:rsidRDefault="00364541" w:rsidP="003645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  <w:r w:rsidRPr="00F37DB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</w:rPr>
        <w:t>Рабочую программу составила: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</w:rPr>
        <w:t xml:space="preserve"> </w:t>
      </w:r>
      <w:r w:rsidRPr="00F37DB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сурдопедагог Гурциева Л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.Г.</w:t>
      </w:r>
    </w:p>
    <w:p w14:paraId="0345875B" w14:textId="77777777" w:rsidR="00364541" w:rsidRPr="00F37DB1" w:rsidRDefault="00364541" w:rsidP="003645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  <w:r w:rsidRPr="00F37DB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</w:rPr>
        <w:t>Квалификационная категория: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</w:rPr>
        <w:t xml:space="preserve"> </w:t>
      </w:r>
      <w:r w:rsidRPr="00F37DB1">
        <w:rPr>
          <w:rFonts w:ascii="Times New Roman" w:eastAsia="Times New Roman" w:hAnsi="Times New Roman" w:cs="Times New Roman"/>
          <w:bCs/>
          <w:color w:val="000000"/>
          <w:kern w:val="2"/>
          <w:sz w:val="32"/>
          <w:szCs w:val="32"/>
        </w:rPr>
        <w:t>высшая</w:t>
      </w:r>
    </w:p>
    <w:p w14:paraId="1D666941" w14:textId="77777777" w:rsidR="00364541" w:rsidRDefault="00364541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</w:rPr>
        <w:sectPr w:rsidR="00364541" w:rsidSect="00364541">
          <w:type w:val="nextColumn"/>
          <w:pgSz w:w="11910" w:h="16840"/>
          <w:pgMar w:top="1123" w:right="1276" w:bottom="709" w:left="567" w:header="720" w:footer="720" w:gutter="0"/>
          <w:cols w:space="720"/>
          <w:docGrid w:linePitch="299"/>
        </w:sectPr>
      </w:pPr>
    </w:p>
    <w:p w14:paraId="7CE0A91F" w14:textId="77777777" w:rsidR="00364541" w:rsidRPr="00364541" w:rsidRDefault="00364541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1C4F82E" w14:textId="77777777" w:rsidR="00364541" w:rsidRPr="00364541" w:rsidRDefault="00364541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C71E889" w14:textId="77777777" w:rsidR="00364541" w:rsidRPr="00364541" w:rsidRDefault="00364541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8F291DC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0"/>
    </w:p>
    <w:p w14:paraId="5CD26057" w14:textId="77777777" w:rsidR="00F37DB1" w:rsidRPr="00364541" w:rsidRDefault="00F37DB1" w:rsidP="00F37D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 xml:space="preserve">Нормативно правовой и документальной основой рабочей программы являются следующие  документы: </w:t>
      </w:r>
    </w:p>
    <w:p w14:paraId="0DC6C505" w14:textId="77777777" w:rsidR="00F37DB1" w:rsidRPr="00364541" w:rsidRDefault="00F37DB1" w:rsidP="00F37DB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1D811B5F" w14:textId="77777777" w:rsidR="00F37DB1" w:rsidRPr="00364541" w:rsidRDefault="00F37DB1" w:rsidP="00F37DB1">
      <w:pPr>
        <w:pStyle w:val="a5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autoSpaceDE/>
        <w:autoSpaceDN/>
        <w:spacing w:line="360" w:lineRule="auto"/>
        <w:ind w:left="0" w:firstLine="567"/>
        <w:rPr>
          <w:color w:val="000000"/>
          <w:sz w:val="28"/>
          <w:szCs w:val="28"/>
        </w:rPr>
      </w:pPr>
      <w:r w:rsidRPr="00364541">
        <w:rPr>
          <w:color w:val="000000"/>
          <w:sz w:val="28"/>
          <w:szCs w:val="28"/>
        </w:rPr>
        <w:t xml:space="preserve">новый Федеральный государственный образовательный стандарт основного общего образования </w:t>
      </w:r>
      <w:r w:rsidRPr="00364541">
        <w:rPr>
          <w:color w:val="6D2D9E"/>
          <w:sz w:val="28"/>
          <w:szCs w:val="28"/>
        </w:rPr>
        <w:t>(</w:t>
      </w:r>
      <w:r w:rsidRPr="00364541">
        <w:rPr>
          <w:color w:val="000000"/>
          <w:sz w:val="28"/>
          <w:szCs w:val="28"/>
        </w:rPr>
        <w:t>утвержден приказом Министерства просвещения Российской Федерации от 31 мая 2021 г. No 287);</w:t>
      </w:r>
    </w:p>
    <w:p w14:paraId="7D03DB15" w14:textId="77777777" w:rsidR="00F37DB1" w:rsidRPr="00364541" w:rsidRDefault="00F37DB1" w:rsidP="00F37DB1">
      <w:pPr>
        <w:pStyle w:val="a5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autoSpaceDE/>
        <w:autoSpaceDN/>
        <w:spacing w:line="360" w:lineRule="auto"/>
        <w:ind w:left="0" w:firstLine="567"/>
        <w:rPr>
          <w:color w:val="000000"/>
          <w:sz w:val="28"/>
          <w:szCs w:val="28"/>
        </w:rPr>
      </w:pPr>
      <w:r w:rsidRPr="00364541">
        <w:rPr>
          <w:sz w:val="28"/>
          <w:szCs w:val="28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17F8B116" w14:textId="77777777" w:rsidR="00F37DB1" w:rsidRPr="00364541" w:rsidRDefault="00F37DB1" w:rsidP="00F37DB1">
      <w:pPr>
        <w:pStyle w:val="a5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autoSpaceDE/>
        <w:autoSpaceDN/>
        <w:spacing w:line="360" w:lineRule="auto"/>
        <w:ind w:left="0" w:firstLine="567"/>
        <w:rPr>
          <w:color w:val="000000"/>
          <w:sz w:val="28"/>
          <w:szCs w:val="28"/>
        </w:rPr>
      </w:pPr>
      <w:r w:rsidRPr="00364541">
        <w:rPr>
          <w:color w:val="000000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AAE6798" w14:textId="77777777" w:rsidR="00F37DB1" w:rsidRPr="00364541" w:rsidRDefault="00F37DB1" w:rsidP="00F37DB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</w:t>
      </w:r>
      <w:r w:rsidRPr="00364541">
        <w:rPr>
          <w:rFonts w:ascii="Times New Roman" w:hAnsi="Times New Roman" w:cs="Times New Roman"/>
          <w:sz w:val="28"/>
          <w:szCs w:val="28"/>
        </w:rPr>
        <w:t xml:space="preserve">21.09. 2022 г. № 858 </w:t>
      </w:r>
      <w:r w:rsidRPr="00364541">
        <w:rPr>
          <w:rFonts w:ascii="Times New Roman" w:hAnsi="Times New Roman" w:cs="Times New Roman"/>
          <w:color w:val="000000"/>
          <w:sz w:val="28"/>
          <w:szCs w:val="28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4FC8FA73" w14:textId="77777777" w:rsidR="00F37DB1" w:rsidRPr="00364541" w:rsidRDefault="00F37DB1" w:rsidP="00F37DB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541"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C3CEB83" w14:textId="77777777" w:rsidR="00F37DB1" w:rsidRPr="00364541" w:rsidRDefault="00F37DB1" w:rsidP="00F37DB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541"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7823E358" w14:textId="77777777" w:rsidR="00F37DB1" w:rsidRPr="00364541" w:rsidRDefault="00F37DB1" w:rsidP="00F37DB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>Учебный план ГБОУ КРОЦ.</w:t>
      </w:r>
    </w:p>
    <w:p w14:paraId="13D59065" w14:textId="77777777" w:rsidR="00F22AE0" w:rsidRPr="00F37DB1" w:rsidRDefault="00F22AE0" w:rsidP="00F37DB1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 w:rsidRPr="00F22AE0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03113C0D" w14:textId="77777777" w:rsidR="00F37DB1" w:rsidRPr="00935002" w:rsidRDefault="00F37DB1" w:rsidP="00F37DB1">
      <w:pPr>
        <w:ind w:firstLine="567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Целью коррекционно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го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курса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«Развитие восприятия и воспроизведения устной речи»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является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у 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слабослышащих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обучающихся слухозрительного восприятия устной речи, речевого слуха, внятной и членораздельной речи, 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естественной по звучанию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,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развитие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личностных, регулятивных, познавательных и коммуникативных универсальных учебных действий, способствующих достижению обучающимися планируемых результатов данного курса, основного общего образования в целом.</w:t>
      </w:r>
    </w:p>
    <w:p w14:paraId="47396B88" w14:textId="77777777" w:rsidR="00F22AE0" w:rsidRDefault="00F22AE0" w:rsidP="00F37DB1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00DF0BB7" w14:textId="77777777" w:rsidR="00F37DB1" w:rsidRPr="00935002" w:rsidRDefault="00F37DB1" w:rsidP="00F37DB1">
      <w:pPr>
        <w:ind w:firstLine="567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2D2026">
        <w:rPr>
          <w:rStyle w:val="a8"/>
          <w:rFonts w:ascii="Times New Roman" w:hAnsi="Times New Roman" w:cs="Times New Roman"/>
          <w:bCs/>
          <w:iCs/>
          <w:sz w:val="28"/>
          <w:szCs w:val="28"/>
        </w:rPr>
        <w:t>Основные со</w:t>
      </w:r>
      <w:r>
        <w:rPr>
          <w:rStyle w:val="a8"/>
          <w:rFonts w:ascii="Times New Roman" w:hAnsi="Times New Roman" w:cs="Times New Roman"/>
          <w:bCs/>
          <w:iCs/>
          <w:sz w:val="28"/>
          <w:szCs w:val="28"/>
        </w:rPr>
        <w:t xml:space="preserve">держательные линии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Коррекционн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ый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курс </w:t>
      </w:r>
      <w:r w:rsidRPr="00935002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«Развитие восприятия и воспроизведения устной речи» направлен на решение следующих задач:</w:t>
      </w:r>
    </w:p>
    <w:p w14:paraId="07D124A8" w14:textId="77777777" w:rsidR="00F37DB1" w:rsidRDefault="00F37DB1" w:rsidP="00F37DB1">
      <w:pPr>
        <w:pStyle w:val="a3"/>
        <w:numPr>
          <w:ilvl w:val="0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у обучающихся речевого слуха (при пользовании ими индивидуальными слуховыми аппаратами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без аппаратов);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7D77E4D8" w14:textId="77777777" w:rsidR="00F37DB1" w:rsidRPr="00565779" w:rsidRDefault="00F37DB1" w:rsidP="00F37DB1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137103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Развитие у обучающихся слухозрительного восприятия устной речи (</w:t>
      </w:r>
      <w:r w:rsidRPr="001371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пользовании ими индивидуальными слуховыми аппаратами)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;</w:t>
      </w:r>
      <w:r w:rsidRPr="00565779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 </w:t>
      </w:r>
    </w:p>
    <w:p w14:paraId="7B93376D" w14:textId="77777777" w:rsidR="00F37DB1" w:rsidRPr="007115D4" w:rsidRDefault="00F37DB1" w:rsidP="00F37DB1">
      <w:pPr>
        <w:pStyle w:val="a3"/>
        <w:numPr>
          <w:ilvl w:val="0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у обучающихся внятной и членораздельной речи, естественной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 звучанию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(при пользовании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ими 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индиви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дуальными слуховыми аппаратами);</w:t>
      </w: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59C24A0E" w14:textId="77777777" w:rsidR="00F37DB1" w:rsidRPr="00530ED4" w:rsidRDefault="00F37DB1" w:rsidP="00F37DB1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у обучающихся универсальных учебных действий: </w:t>
      </w:r>
    </w:p>
    <w:p w14:paraId="0D9FE5DD" w14:textId="77777777" w:rsidR="00F37DB1" w:rsidRPr="001D30FA" w:rsidRDefault="00F37DB1" w:rsidP="00F37D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D30F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личностных универсальных учебных действий, способствующих:</w:t>
      </w:r>
    </w:p>
    <w:p w14:paraId="4A41FC8B" w14:textId="77777777" w:rsidR="00F37DB1" w:rsidRDefault="00F37DB1" w:rsidP="00F37D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достижению</w:t>
      </w:r>
      <w:r w:rsidRPr="00C242D3">
        <w:rPr>
          <w:rFonts w:ascii="Times New Roman" w:hAnsi="Times New Roman" w:cs="Times New Roman"/>
          <w:sz w:val="28"/>
          <w:szCs w:val="28"/>
        </w:rPr>
        <w:t xml:space="preserve"> сформированности качеств личности с учетом социокультурных норм и правил, жизненных компетенций, способности к социальной адаптации в обществе</w:t>
      </w:r>
      <w:r>
        <w:rPr>
          <w:rFonts w:ascii="Times New Roman" w:hAnsi="Times New Roman" w:cs="Times New Roman"/>
          <w:sz w:val="28"/>
          <w:szCs w:val="28"/>
        </w:rPr>
        <w:t>, к расширению социальных контактов, развитию</w:t>
      </w:r>
      <w:r w:rsidRPr="00C242D3">
        <w:rPr>
          <w:rFonts w:ascii="Times New Roman" w:hAnsi="Times New Roman" w:cs="Times New Roman"/>
          <w:sz w:val="28"/>
          <w:szCs w:val="28"/>
        </w:rPr>
        <w:t xml:space="preserve"> межличностных отношений при соблюдении социальных норм, правил поведения, ролей и форм взаимодействия в социуме;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22F3E" w14:textId="77777777" w:rsidR="00F37DB1" w:rsidRDefault="00F37DB1" w:rsidP="00F37D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Pr="00C242D3">
        <w:rPr>
          <w:rFonts w:ascii="Times New Roman" w:hAnsi="Times New Roman" w:cs="Times New Roman"/>
          <w:sz w:val="28"/>
          <w:szCs w:val="28"/>
        </w:rPr>
        <w:t>мотива</w:t>
      </w:r>
      <w:r>
        <w:rPr>
          <w:rFonts w:ascii="Times New Roman" w:hAnsi="Times New Roman" w:cs="Times New Roman"/>
          <w:sz w:val="28"/>
          <w:szCs w:val="28"/>
        </w:rPr>
        <w:t>ции к качественному образованию</w:t>
      </w:r>
      <w:r w:rsidRPr="00C242D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5B5A0D" w14:textId="77777777" w:rsidR="00F37DB1" w:rsidRDefault="00F37DB1" w:rsidP="00F37D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сформированности</w:t>
      </w:r>
      <w:r w:rsidRPr="00C242D3">
        <w:rPr>
          <w:rFonts w:ascii="Times New Roman" w:hAnsi="Times New Roman" w:cs="Times New Roman"/>
          <w:sz w:val="28"/>
          <w:szCs w:val="28"/>
        </w:rPr>
        <w:t xml:space="preserve"> ценностно-смысловой установки на качественное владение русским языком</w:t>
      </w:r>
      <w:r w:rsidRPr="001D30FA">
        <w:rPr>
          <w:rFonts w:ascii="Times New Roman" w:hAnsi="Times New Roman" w:cs="Times New Roman"/>
          <w:sz w:val="28"/>
          <w:szCs w:val="28"/>
        </w:rPr>
        <w:t xml:space="preserve"> - государственным языком Российской Федерации</w:t>
      </w:r>
      <w:r w:rsidRPr="00C242D3">
        <w:rPr>
          <w:rFonts w:ascii="Times New Roman" w:hAnsi="Times New Roman" w:cs="Times New Roman"/>
          <w:sz w:val="28"/>
          <w:szCs w:val="28"/>
        </w:rPr>
        <w:t>, в том числе восприятием и воспроизведением</w:t>
      </w:r>
      <w:r>
        <w:rPr>
          <w:rFonts w:ascii="Times New Roman" w:hAnsi="Times New Roman" w:cs="Times New Roman"/>
          <w:sz w:val="28"/>
          <w:szCs w:val="28"/>
        </w:rPr>
        <w:t xml:space="preserve"> устной речи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(при пользовании индивидуальными слуховыми аппаратами)</w:t>
      </w:r>
      <w:r w:rsidRPr="00C242D3">
        <w:rPr>
          <w:rFonts w:ascii="Times New Roman" w:hAnsi="Times New Roman" w:cs="Times New Roman"/>
          <w:sz w:val="28"/>
          <w:szCs w:val="28"/>
        </w:rPr>
        <w:t>, навыками устной коммуникации с целью реализации социально-коммуникативных и познавательных потребностей, получения профессионального образования, социальной адаптации;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9AA095" w14:textId="77777777" w:rsidR="00F37DB1" w:rsidRDefault="00F37DB1" w:rsidP="00F37DB1">
      <w:pPr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достижению устойчивой мотивации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качественного овладения восприятием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воспроизведением устной речи,</w:t>
      </w:r>
      <w:r w:rsidRPr="0023093D">
        <w:rPr>
          <w:rFonts w:ascii="Times New Roman" w:hAnsi="Times New Roman" w:cs="Times New Roman"/>
          <w:color w:val="231F20"/>
          <w:sz w:val="28"/>
          <w:szCs w:val="28"/>
        </w:rPr>
        <w:t xml:space="preserve"> понимания личной ответственности за качественное овладение восприятием и воспроизведением устной речи; </w:t>
      </w:r>
    </w:p>
    <w:p w14:paraId="2B0F3159" w14:textId="77777777" w:rsidR="00F37DB1" w:rsidRDefault="00F37DB1" w:rsidP="00F37DB1">
      <w:pPr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сформированности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ценностно-смыслов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 установки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пользование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индивидуальными и коллективными средствами электроакустической коррекции слуха в процессе учебной и внеурочной / внешкольной деятельности (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учетом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аудиолого-педагогических 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рекомендаций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целью качественного владения устной речью, ориен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тации в звуках окружающего мира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устойчив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ого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Pr="002309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 получению и применению информации о средствах и способах слухопротезирования, других сурдотехнических средствах и ассистивных технологиях;  </w:t>
      </w:r>
    </w:p>
    <w:p w14:paraId="00E4E62C" w14:textId="77777777" w:rsidR="00F37DB1" w:rsidRPr="000E4820" w:rsidRDefault="00F37DB1" w:rsidP="00F37DB1">
      <w:pPr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пониманию причин успеха или неуспеха при овладении восприятием и воспроизведением устной речи, способности конструктивно действовать в ситуациях неуспеха; </w:t>
      </w:r>
    </w:p>
    <w:p w14:paraId="685EDA5B" w14:textId="77777777" w:rsidR="00F37DB1" w:rsidRPr="000E4820" w:rsidRDefault="00F37DB1" w:rsidP="00F37DB1">
      <w:pPr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>реализации в процессе устной коммуникации правил речевого этикета;</w:t>
      </w:r>
    </w:p>
    <w:p w14:paraId="19EBD3FE" w14:textId="77777777" w:rsidR="00F37DB1" w:rsidRPr="00530ED4" w:rsidRDefault="00F37DB1" w:rsidP="00F37DB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07306AAE" w14:textId="77777777" w:rsidR="00F37DB1" w:rsidRPr="000E4820" w:rsidRDefault="00F37DB1" w:rsidP="00F37DB1">
      <w:pPr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принятию и достижению цели и задач овладения восприятием и воспроизведением устной речи на каждом этапе обучения; </w:t>
      </w:r>
    </w:p>
    <w:p w14:paraId="6779398D" w14:textId="77777777" w:rsidR="00F37DB1" w:rsidRPr="000E4820" w:rsidRDefault="00F37DB1" w:rsidP="00F37DB1">
      <w:pPr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>готовности к оцениванию речевых действий (собственных и одноклассников и др.), к осуществлению самоконтроля собственных речевых действий, внесению соответствующих коррективов в их выполнение</w:t>
      </w:r>
      <w:r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14:paraId="30A1B3BC" w14:textId="77777777" w:rsidR="00F37DB1" w:rsidRPr="009F2868" w:rsidRDefault="00F37DB1" w:rsidP="00F37DB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286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9F286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46790126" w14:textId="77777777" w:rsidR="00F37DB1" w:rsidRPr="000E4820" w:rsidRDefault="00F37DB1" w:rsidP="00F37DB1">
      <w:pPr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самостоятельному применению при овладении восприятием и воспроизведением устной речи учебной информации, в том числе описания правильной артикуляции звуков, пользование профилями артикуляции звуков; </w:t>
      </w:r>
    </w:p>
    <w:p w14:paraId="2B2DDE15" w14:textId="77777777" w:rsidR="00F37DB1" w:rsidRPr="000E4820" w:rsidRDefault="00F37DB1" w:rsidP="00F37DB1">
      <w:pPr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использованию различных способов поиска (в справочных источниках и открытом учебном информационном пространстве сети Интернет) информации в соответствии с коммуникативными и учебно- познавательными задачам и ее применение; </w:t>
      </w:r>
    </w:p>
    <w:p w14:paraId="19AD85DA" w14:textId="77777777" w:rsidR="00F37DB1" w:rsidRPr="000E4820" w:rsidRDefault="00F37DB1" w:rsidP="00F37DB1">
      <w:pPr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0E4820">
        <w:rPr>
          <w:rFonts w:ascii="Times New Roman" w:hAnsi="Times New Roman" w:cs="Times New Roman"/>
          <w:color w:val="231F20"/>
          <w:sz w:val="28"/>
          <w:szCs w:val="28"/>
        </w:rPr>
        <w:t xml:space="preserve">существлению проектной деятельности, связанной с реализацией возможностей восприятия и воспроизведения устной речи, в том числе при использовании ИКТ, презентация ее результатов в устных выступлениях; </w:t>
      </w:r>
    </w:p>
    <w:p w14:paraId="30F4B4D8" w14:textId="77777777" w:rsidR="00F37DB1" w:rsidRPr="000E4820" w:rsidRDefault="00F37DB1" w:rsidP="00F37DB1">
      <w:pPr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E4820">
        <w:rPr>
          <w:rFonts w:ascii="Times New Roman" w:hAnsi="Times New Roman" w:cs="Times New Roman"/>
          <w:color w:val="231F20"/>
          <w:sz w:val="28"/>
          <w:szCs w:val="28"/>
        </w:rPr>
        <w:lastRenderedPageBreak/>
        <w:t>осуществлению поиска и анализа информации, в том числе на основе применения ИКТ, о сурдотехнических средствах и ассистивных технологиях, используемых для овладения восприятием и воспроизведением устно</w:t>
      </w:r>
      <w:r>
        <w:rPr>
          <w:rFonts w:ascii="Times New Roman" w:hAnsi="Times New Roman" w:cs="Times New Roman"/>
          <w:color w:val="231F20"/>
          <w:sz w:val="28"/>
          <w:szCs w:val="28"/>
        </w:rPr>
        <w:t>й речи, при устной коммуникации;</w:t>
      </w:r>
    </w:p>
    <w:p w14:paraId="36CA823C" w14:textId="77777777" w:rsidR="00F37DB1" w:rsidRPr="00530ED4" w:rsidRDefault="00F37DB1" w:rsidP="00F37DB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способствующих</w:t>
      </w:r>
      <w:r w:rsidRPr="00530E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</w:p>
    <w:p w14:paraId="11F30161" w14:textId="77777777" w:rsidR="00F37DB1" w:rsidRPr="00935002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умений реализовывать навыки восприятия и воспроизведения устной речи в процессе учебной и внеурочной деятельности, в том числе произносительные навыки в самостоятельных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спонтанных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устных высказываниях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и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при чтении, использовать в процессе устной коммуникации естественные невербальные средства (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соответствующую мимику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лица, позу, пластику), способствующие достижению понимания собеседниками речи друг друга;</w:t>
      </w:r>
    </w:p>
    <w:p w14:paraId="3288A7F4" w14:textId="77777777" w:rsidR="00F37DB1" w:rsidRPr="00935002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способности выражения собственных мыслей, чувств и потребностей в логичных, грамотных устных высказываниях в соответствии с коммуникативной задачей; достижение внятной самостоятельной речи, естественной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по звучанию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;</w:t>
      </w:r>
    </w:p>
    <w:p w14:paraId="3F9FFA95" w14:textId="77777777" w:rsidR="00F37DB1" w:rsidRPr="00935002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умений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активно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участ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вовать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в устной коммуникации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(диалоге, полилоге)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обсуждении темы (события, поступков и др.)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инициировании собственных высказываний, в том числе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собственного аргументированного мнения,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>приведением доказательств (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при опоре на жизненный опыт, события и поступки героев художественных произведений и др.), а также </w:t>
      </w:r>
      <w:r w:rsidRPr="00935002">
        <w:rPr>
          <w:rFonts w:ascii="Times New Roman" w:hAnsi="Times New Roman" w:cs="Times New Roman"/>
          <w:color w:val="231F20"/>
          <w:sz w:val="28"/>
          <w:szCs w:val="28"/>
        </w:rPr>
        <w:t xml:space="preserve">с высказыванием суждений рефлексивного характера,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 приведением цитат, в том числе, из воспринятого текста; </w:t>
      </w:r>
    </w:p>
    <w:p w14:paraId="775CEFC8" w14:textId="77777777" w:rsidR="00F37DB1" w:rsidRPr="00935002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критичного отношения к собственному мнению, толерантного отношения к мнению собеседников, стремления достичь взаимопонимание, обеспечить продуктивное взаимодействие, сотрудничество; </w:t>
      </w:r>
    </w:p>
    <w:p w14:paraId="4367BAB3" w14:textId="77777777" w:rsidR="00F37DB1" w:rsidRPr="00935002" w:rsidRDefault="00F37DB1" w:rsidP="00F37DB1">
      <w:pPr>
        <w:pStyle w:val="a3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понимания смысла воспринятого текста; ответы на вопросы по воспринятому тексту; пересказ текста (полно и кратко);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активное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участие в диалоге (полилоге) по тексту с высказыванием аргументированного 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собственного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мнения; </w:t>
      </w:r>
    </w:p>
    <w:p w14:paraId="7D72465B" w14:textId="77777777" w:rsidR="00F37DB1" w:rsidRPr="00935002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развитию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навыков устного публичного выступления (в том числе, с использованием компьютерной презентации) по теме/ результатам проектной деятельности и др.;</w:t>
      </w:r>
    </w:p>
    <w:p w14:paraId="24020F64" w14:textId="77777777" w:rsidR="00F37DB1" w:rsidRPr="00F37DB1" w:rsidRDefault="00F37DB1" w:rsidP="00F37DB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выражению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в устных высказываниях непонимания при затруднении в восприятии реч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евой информации, самостоятельному уточнению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информации у собеседника с помощью вопросов.</w:t>
      </w:r>
    </w:p>
    <w:p w14:paraId="7E152C64" w14:textId="77777777" w:rsidR="00944B93" w:rsidRPr="00F22AE0" w:rsidRDefault="00944B93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54F9F5" w14:textId="77777777" w:rsidR="00944B93" w:rsidRPr="00364541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4541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36454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6454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6454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6454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36454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64541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36454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6454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1005E8C6" w14:textId="77777777" w:rsidR="00F37DB1" w:rsidRPr="00364541" w:rsidRDefault="00F37DB1" w:rsidP="00F37DB1">
      <w:pPr>
        <w:pStyle w:val="a5"/>
        <w:spacing w:line="360" w:lineRule="auto"/>
        <w:ind w:right="720" w:firstLine="1065"/>
        <w:jc w:val="both"/>
        <w:rPr>
          <w:sz w:val="28"/>
          <w:szCs w:val="28"/>
        </w:rPr>
      </w:pPr>
      <w:r w:rsidRPr="00364541">
        <w:rPr>
          <w:sz w:val="28"/>
          <w:szCs w:val="28"/>
        </w:rPr>
        <w:t xml:space="preserve"> «Формирование речевого слуха и произносительной стороны речи» является обязательным учебным </w:t>
      </w:r>
      <w:r w:rsidRPr="00364541">
        <w:rPr>
          <w:sz w:val="28"/>
          <w:szCs w:val="28"/>
        </w:rPr>
        <w:lastRenderedPageBreak/>
        <w:t>предметом коррекционно – развивающей области. Часы формирования речевого слуха и произносительной стороны речи включены в раздел внеурочной деятельности, включающей коррекционно – развивающую деятельность. Данный учебный предмет в соответствии с ФГОС обучающихся с ОВЗ проводится в форме индивидуальных занятий.</w:t>
      </w:r>
    </w:p>
    <w:p w14:paraId="4DBFB352" w14:textId="77777777" w:rsidR="00F37DB1" w:rsidRPr="00364541" w:rsidRDefault="00F37DB1" w:rsidP="00F37DB1">
      <w:pPr>
        <w:pStyle w:val="a5"/>
        <w:spacing w:before="2" w:line="360" w:lineRule="auto"/>
        <w:ind w:right="717" w:firstLine="720"/>
        <w:jc w:val="both"/>
        <w:rPr>
          <w:sz w:val="28"/>
          <w:szCs w:val="28"/>
        </w:rPr>
      </w:pPr>
      <w:r w:rsidRPr="00364541">
        <w:rPr>
          <w:sz w:val="28"/>
          <w:szCs w:val="28"/>
        </w:rPr>
        <w:t>Учебным планом на проведение индивидуальных занятий в пятом  классе предусматривается по 3 часа в неделю на каждого обучающегося. Мониторинг развития речевого слуха, слухозрительного восприятия устной речи, её произносительной стороны проводится 2 раза в год, в конце каждого полугодия. На основании календарного учебного плана на 2025 - 2026 учебный год в I четверти - 8 учебных недель, во II четверти – 8 учебных недель, в III четверти – 10 учебных недель и в IV четверти – 8 учебных недель.</w:t>
      </w:r>
    </w:p>
    <w:p w14:paraId="4E4F1DE4" w14:textId="77777777" w:rsidR="00F37DB1" w:rsidRPr="00364541" w:rsidRDefault="00F37DB1" w:rsidP="00F37DB1">
      <w:pPr>
        <w:pStyle w:val="a5"/>
        <w:spacing w:before="1"/>
        <w:ind w:left="0"/>
        <w:rPr>
          <w:sz w:val="28"/>
          <w:szCs w:val="28"/>
        </w:rPr>
      </w:pPr>
    </w:p>
    <w:p w14:paraId="4C3A8A25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D290DE" w14:textId="77777777" w:rsidR="00F22AE0" w:rsidRPr="00F22AE0" w:rsidRDefault="001B221B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350C9646" w14:textId="77777777" w:rsidR="00F37DB1" w:rsidRDefault="00F37DB1" w:rsidP="00F37DB1">
      <w:pPr>
        <w:ind w:firstLine="567"/>
        <w:jc w:val="both"/>
        <w:rPr>
          <w:rStyle w:val="a8"/>
          <w:rFonts w:ascii="Times New Roman" w:hAnsi="Times New Roman" w:cs="Times New Roman"/>
          <w:bCs/>
          <w:iCs/>
          <w:sz w:val="28"/>
          <w:szCs w:val="28"/>
        </w:rPr>
      </w:pPr>
      <w:r w:rsidRPr="00935002">
        <w:rPr>
          <w:rFonts w:ascii="Times New Roman" w:hAnsi="Times New Roman" w:cs="Times New Roman"/>
          <w:sz w:val="28"/>
          <w:szCs w:val="28"/>
        </w:rPr>
        <w:t>При реализации коррекционно-развивающего курса</w:t>
      </w:r>
      <w:r w:rsidRPr="0093500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bCs/>
          <w:iCs/>
          <w:color w:val="231F20"/>
          <w:sz w:val="28"/>
          <w:szCs w:val="28"/>
        </w:rPr>
        <w:t>«Развитие восприятия и воспроизведения устной речи» в едином педагогическом процессе объединяется коррекционно-развивающая работа, направленная на реализацию задач развития у обучающихся восприятия и воспроизведения устной речи, развития универсальных учебных действий</w:t>
      </w: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bCs/>
          <w:iCs/>
          <w:sz w:val="28"/>
          <w:szCs w:val="28"/>
        </w:rPr>
        <w:t>коррекционно</w:t>
      </w:r>
      <w:r w:rsidRPr="002D2026">
        <w:rPr>
          <w:rStyle w:val="a8"/>
          <w:rFonts w:ascii="Times New Roman" w:hAnsi="Times New Roman" w:cs="Times New Roman"/>
          <w:bCs/>
          <w:iCs/>
          <w:sz w:val="28"/>
          <w:szCs w:val="28"/>
        </w:rPr>
        <w:t xml:space="preserve">го курса включают: </w:t>
      </w:r>
    </w:p>
    <w:p w14:paraId="3EEDDE8F" w14:textId="77777777" w:rsidR="00F37DB1" w:rsidRPr="007115D4" w:rsidRDefault="00F37DB1" w:rsidP="00F37DB1">
      <w:pPr>
        <w:pStyle w:val="a3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речевого слуха, </w:t>
      </w:r>
    </w:p>
    <w:p w14:paraId="467FF9B4" w14:textId="77777777" w:rsidR="00F37DB1" w:rsidRPr="007115D4" w:rsidRDefault="00F37DB1" w:rsidP="00F37DB1">
      <w:pPr>
        <w:pStyle w:val="a3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слухозрительного восприятия устной речи, </w:t>
      </w:r>
    </w:p>
    <w:p w14:paraId="369B3B7E" w14:textId="77777777" w:rsidR="00F37DB1" w:rsidRPr="007115D4" w:rsidRDefault="00F37DB1" w:rsidP="00F37DB1">
      <w:pPr>
        <w:pStyle w:val="a3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115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произносительной стороны. </w:t>
      </w:r>
    </w:p>
    <w:p w14:paraId="7C462716" w14:textId="77777777" w:rsidR="00F37DB1" w:rsidRPr="007731DF" w:rsidRDefault="00F37DB1" w:rsidP="00F37DB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обучающихся 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>речевого слуха (при пользовании индивидуальными слуховыми аппаратами)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включает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2A5680C9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текстов разговорного, учебно-научного, научно-справочного, официально-делового, публицистического и художественного стилей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адаптированных и неадаптированных текстов монологического характера, различных функционально-смысловых типов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повеств</w:t>
      </w:r>
      <w:r>
        <w:rPr>
          <w:rFonts w:ascii="Times New Roman" w:hAnsi="Times New Roman" w:cs="Times New Roman"/>
          <w:bCs/>
          <w:iCs/>
          <w:sz w:val="28"/>
          <w:szCs w:val="28"/>
        </w:rPr>
        <w:t>ование, рассужде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ние, описание -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>бытовое, пейзажное, пор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третное), а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также диалогов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полилогов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при постепенном увеличении объема тестов, усложнении лексического состава, грамматической структуры </w:t>
      </w: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с учётом слухоречевого развития каждого обучающегося), коротких монологических высказываний и  микродиалогов; </w:t>
      </w:r>
    </w:p>
    <w:p w14:paraId="53977A5B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распознавание</w:t>
      </w:r>
      <w:r w:rsidRPr="0036213E">
        <w:rPr>
          <w:rStyle w:val="a9"/>
          <w:i/>
          <w:color w:val="231F20"/>
          <w:szCs w:val="28"/>
        </w:rPr>
        <w:footnoteReference w:id="1"/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на слух 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 (в том числе, близких по звучанию, </w:t>
      </w:r>
      <w:r w:rsidRPr="0036213E">
        <w:rPr>
          <w:rFonts w:ascii="Times New Roman" w:hAnsi="Times New Roman" w:cs="Times New Roman"/>
          <w:sz w:val="28"/>
          <w:szCs w:val="28"/>
        </w:rPr>
        <w:t xml:space="preserve">отличающихся несколькими звуками или одним звуком - гласным или согласным, в разных частях слова, а также слов с разными предлогами),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опознавание новых фраз, слов и словосочетаний в сочетании со знакомыми по звучанию, </w:t>
      </w:r>
    </w:p>
    <w:p w14:paraId="753DDF01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на слух речевого материала в разных акустических условиях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при предъявлении учителем текстов, отдельных фраз, слов и словосочетаний голосом разговорной громкости на расстоянии, естественном для устной коммуникации собеседников (1,5–2 м), и при увеличении расстояния (с учетом индивидуальных возможностей обучающихся); при предъявлении учителем шепотом фраз, слов и словосочетаний (при увеличении расстояния с учетом индивидуальных возможностей обучающихся); при предъявлении учителем речевого материала голосом разговорной громкости в условиях относительной тишины в помещении и на фоне различных шумов и неречевых звучаний, разговора двух и более людей, музыки и др. (в аудиозаписи); при предъявлении разными дикторами</w:t>
      </w:r>
      <w:r w:rsidRPr="0036213E">
        <w:rPr>
          <w:rStyle w:val="a9"/>
          <w:i/>
          <w:color w:val="231F20"/>
          <w:szCs w:val="28"/>
        </w:rPr>
        <w:footnoteReference w:id="2"/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в естественных условиях коммуникации, а также в аудиозаписи, по телефону;  при предъявлении в разном темпе - в нормальном и умеренно – быстром; </w:t>
      </w:r>
    </w:p>
    <w:p w14:paraId="61A1236B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восприятии на слух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7DD8BC06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7EB2318E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восприятие на слух отдельных элементов слова при исправлении произносительных и грамматических ошибок.</w:t>
      </w:r>
    </w:p>
    <w:p w14:paraId="15240CB3" w14:textId="77777777" w:rsidR="00F37DB1" w:rsidRPr="008F216F" w:rsidRDefault="00F37DB1" w:rsidP="00F37D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обучающихся 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речевого слуха </w:t>
      </w: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(без слуховых аппаратов)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включает</w:t>
      </w: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</w:p>
    <w:p w14:paraId="2307E919" w14:textId="77777777" w:rsidR="00F37DB1" w:rsidRPr="0036213E" w:rsidRDefault="00F37DB1" w:rsidP="00F37DB1">
      <w:pPr>
        <w:tabs>
          <w:tab w:val="left" w:pos="0"/>
          <w:tab w:val="left" w:pos="312"/>
          <w:tab w:val="left" w:pos="851"/>
        </w:tabs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E4E8D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на слух речевого материала </w:t>
      </w:r>
      <w:r w:rsidRPr="007E4E8D">
        <w:rPr>
          <w:rFonts w:ascii="Times New Roman" w:hAnsi="Times New Roman" w:cs="Times New Roman"/>
          <w:sz w:val="28"/>
          <w:szCs w:val="28"/>
        </w:rPr>
        <w:t>–</w:t>
      </w:r>
      <w:r w:rsidRPr="007E4E8D">
        <w:rPr>
          <w:rFonts w:ascii="Times New Roman" w:hAnsi="Times New Roman" w:cs="Times New Roman"/>
          <w:bCs/>
          <w:iCs/>
          <w:sz w:val="28"/>
          <w:szCs w:val="28"/>
        </w:rPr>
        <w:t xml:space="preserve"> фраз (при усложнении лексического состава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и грамматической структуры), слов и словосочетаний, в разных акустических условиях (в зависимости от состояния слуха и индивидуальных особенностей развития речевого слуха обучающихся): при бинауральном восприятии и восприятии на каждое ухо (при маскировке звука с противоположной стороны); при предъявлении учителем голосом разговорной громкости / шепотом (при увеличении расстояния); опознавание нового речевого материала в сочетании со знакомым по звучанию;</w:t>
      </w:r>
    </w:p>
    <w:p w14:paraId="01863529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восприятии на слух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14B2078A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0CD801F8" w14:textId="77777777" w:rsidR="00F37DB1" w:rsidRPr="008F216F" w:rsidRDefault="00F37DB1" w:rsidP="00F37D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F216F">
        <w:rPr>
          <w:rFonts w:ascii="Times New Roman" w:eastAsia="Times New Roman" w:hAnsi="Times New Roman" w:cs="Times New Roman"/>
          <w:bCs/>
          <w:iCs/>
          <w:sz w:val="28"/>
          <w:szCs w:val="28"/>
        </w:rPr>
        <w:t>Коррекционная работа по развитию слухозрительного восприятия (при пользовании обучающимися индивидуальными слуховыми аппаратами):</w:t>
      </w:r>
    </w:p>
    <w:p w14:paraId="55D034FC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слухозрительное восприятие текстов разговорного, учебно-научного, научно-справочного, официально-делового, публицистического и художественного стилей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адаптированных и неадаптированных текстов монологического характера, различных функционально-смысловых типов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 повествование, рассуждение, описание (бытовое, пейзажное, портретное), а также диалогов и полилогов (при постепенном увеличении объема тестов, усложнении лексического состава, грамматической структуры с учетом слухоречевого развития каждого обучающегося), коротких монологических высказываний и микродиалогов; </w:t>
      </w:r>
    </w:p>
    <w:p w14:paraId="2F8D9E59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распознавание 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словосочетаний, в том числе, близких по звучанию, опознавание новых фраз, слов и словосочетаний в сочетании со знакомыми по звучанию, </w:t>
      </w:r>
    </w:p>
    <w:p w14:paraId="6700829D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 xml:space="preserve">восприятие речевого материала в разных акустических условиях - при предъявлении учителем речевого материала в условиях относительной тишины в помещении и на фоне различных шумов и неречевых звучаний, разговора двух и более </w:t>
      </w:r>
      <w:r w:rsidRPr="003621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людей, музыки и др. (в аудиозаписи); при предъявлении в разном темпе - в нормальном и умеренно – быстром; при предъявлении разными дикторами в естественных условиях коммуникации, а также при использовании видеоматериалов; </w:t>
      </w:r>
    </w:p>
    <w:p w14:paraId="199FA96A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при затруднении в слухозрительном восприятии устной речи реализация умений вероятностного прогнозирования речевой информации (с опорой на коммуникативную ситуацию, речевой и внеречевой контекст), уточнение информации с помощью вопросов; </w:t>
      </w:r>
    </w:p>
    <w:p w14:paraId="1D32FBF6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14:paraId="47F8C58A" w14:textId="77777777" w:rsidR="00F37DB1" w:rsidRPr="0036213E" w:rsidRDefault="00F37DB1" w:rsidP="00F37DB1">
      <w:pPr>
        <w:pStyle w:val="a3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13E">
        <w:rPr>
          <w:rFonts w:ascii="Times New Roman" w:hAnsi="Times New Roman" w:cs="Times New Roman"/>
          <w:bCs/>
          <w:iCs/>
          <w:sz w:val="28"/>
          <w:szCs w:val="28"/>
        </w:rPr>
        <w:t>восприятие отдельных элементов слова при исправлении произносительных и грамматических ошибок.</w:t>
      </w:r>
    </w:p>
    <w:p w14:paraId="2DBF0950" w14:textId="77777777" w:rsidR="00F37DB1" w:rsidRPr="0036213E" w:rsidRDefault="00F37DB1" w:rsidP="00F37DB1">
      <w:pPr>
        <w:pStyle w:val="a3"/>
        <w:tabs>
          <w:tab w:val="left" w:pos="0"/>
        </w:tabs>
        <w:ind w:left="0"/>
        <w:contextualSpacing w:val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Коррекционная работа по развитию</w:t>
      </w:r>
      <w:r w:rsidRPr="007731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обучающихся </w:t>
      </w:r>
      <w:r w:rsidRPr="0036213E">
        <w:rPr>
          <w:rFonts w:ascii="Times New Roman" w:hAnsi="Times New Roman" w:cs="Times New Roman"/>
          <w:color w:val="231F20"/>
          <w:sz w:val="28"/>
          <w:szCs w:val="28"/>
        </w:rPr>
        <w:t>внятной, членораздельной и естественной по звучанию речи (при пользовании индивидуальными слуховыми аппаратами):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14D51529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умений правильного пользования речевым дыханием;</w:t>
      </w:r>
    </w:p>
    <w:p w14:paraId="4D998A3B" w14:textId="77777777" w:rsidR="00F37DB1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</w:t>
      </w: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нормального звучания голоса, модуляций голоса по силе и высоте; воспроизведение речевого материала нормальным голосом, громким и тихим с учётом условий коммуникации – расстояния от собеседников, требований соблюдения тишины, выступления перед аудиторией и др.; реализация сформированных модуляций голоса по силе и высоте при воспроизведении ритмико-мелодической структуры речи; </w:t>
      </w:r>
    </w:p>
    <w:p w14:paraId="1658C617" w14:textId="77777777" w:rsidR="00F37DB1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развитие умений </w:t>
      </w: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правильного воспроизведения звуковой структуры речи, в том числе дифференцированного воспроизведения родственных по артикуляции гласных и согласных звуков, слитного произнесения сочетаний согласных звуков в одном слове и на стыке слов; </w:t>
      </w:r>
    </w:p>
    <w:p w14:paraId="66B40CDC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произнесение слов в нормальном темпе, слитно, выделяя ударение, соблюдая звуковой состав, орфоэпические нормы;</w:t>
      </w:r>
    </w:p>
    <w:p w14:paraId="245E5014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произнесение фраз внятно и достаточно естественно, реализуя возможности воспроизведения звуковой и ритмико-интонационной структуры речи, в том числе в нормальном темпе, слитно или деля паузами на смысловые синтагмы, выделяя логическое и синтагматическое ударения, передавая мелодическую структуру фраз; </w:t>
      </w:r>
    </w:p>
    <w:p w14:paraId="5132E848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знание орфоэпических правил, их применение при чтении и в самостоятельных устных высказываниях;</w:t>
      </w:r>
    </w:p>
    <w:p w14:paraId="2905E3E8" w14:textId="77777777" w:rsidR="00F37DB1" w:rsidRPr="0036213E" w:rsidRDefault="00F37DB1" w:rsidP="00F37DB1">
      <w:pPr>
        <w:ind w:firstLine="708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восприятие на слух отрабатываемых в произношении элементов речи;</w:t>
      </w:r>
    </w:p>
    <w:p w14:paraId="6204F546" w14:textId="77777777" w:rsidR="00F37DB1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lastRenderedPageBreak/>
        <w:t xml:space="preserve">использование усвоенных приемов самоконтроля произношения; </w:t>
      </w:r>
    </w:p>
    <w:p w14:paraId="73426EE5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оценивание собственных речевых действий; внесение соответствующих коррективов в их выполнение (с опорой на самоконтроль, применение визуальных приборов и специализированных компьютерных программ); </w:t>
      </w:r>
    </w:p>
    <w:p w14:paraId="56A539AE" w14:textId="77777777" w:rsidR="00F37DB1" w:rsidRPr="0036213E" w:rsidRDefault="00F37DB1" w:rsidP="00F37DB1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>воспроизведение отработанного речевого материала внятно и естественно; достижение внятной и естественной по звучанию самостоятельной речи; реализация произносительных навыков в технике чтения;</w:t>
      </w:r>
    </w:p>
    <w:p w14:paraId="1BA2B708" w14:textId="77777777" w:rsidR="00F37DB1" w:rsidRPr="0036213E" w:rsidRDefault="00F37DB1" w:rsidP="00F37DB1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>соблюдение естественной манеры речи; использование в процессе устной коммуникации естественных невербальных средств (соответствующей мимики лица, позы, пластики и др.);</w:t>
      </w:r>
    </w:p>
    <w:p w14:paraId="4C547A2F" w14:textId="77777777" w:rsidR="00F37DB1" w:rsidRPr="0036213E" w:rsidRDefault="00F37DB1" w:rsidP="00F37DB1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6213E">
        <w:rPr>
          <w:rFonts w:ascii="Times New Roman" w:hAnsi="Times New Roman" w:cs="Times New Roman"/>
          <w:color w:val="231F20"/>
          <w:sz w:val="28"/>
          <w:szCs w:val="28"/>
        </w:rPr>
        <w:t>при необходимости, проведение целенаправленной работы по коррекции нарушений произношения.</w:t>
      </w:r>
    </w:p>
    <w:p w14:paraId="5FE03377" w14:textId="77777777" w:rsidR="00F37DB1" w:rsidRDefault="00F37DB1" w:rsidP="00F37DB1">
      <w:pPr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 планировании работы по развитию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восприятия устной речи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каждую четверть и каждое занятие планируется материал не менее, чем по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двум-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трем темам, одна из которых «Изучаем школьные предметы»</w:t>
      </w:r>
      <w:r>
        <w:rPr>
          <w:rStyle w:val="a9"/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Это побуждает обучающихся к внимательному слушанию, исключает угадывание с опорой на тему, по которой предъявляется речевой материал. </w:t>
      </w:r>
    </w:p>
    <w:p w14:paraId="372346A1" w14:textId="77777777" w:rsidR="00F37DB1" w:rsidRPr="00935002" w:rsidRDefault="00F37DB1" w:rsidP="00F37DB1">
      <w:pPr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планировании работы над произношением предусматриваются два направления коррекционно-развивающей работы.</w:t>
      </w:r>
      <w:r w:rsidRPr="00935002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Первое направление связано с автоматизацией произносительных умений, достижением обучающимися достаточно внятной, естественной, эмоциональной и выразительной речи.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с данным направлением коррекционной работы п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родолжается обучение восприятию на слух и воспроизведению речевой интонации при использовании речевого материала, включающего элементы звуковой структуры речи, которые обучающиеся умеют произносить правильно и/или которые закрепляются в данный период обучения в их речи. Второе направление реализуется при необходимости с учётом индивидуальных особенностей овладения произношением обучающимися; оно может быть связано с коррекцией нарушений произношения (голоса, звуков речи 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др.), постановкой новых звуков и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их закреплением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речи обучающихся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14:paraId="5F5965A1" w14:textId="77777777" w:rsidR="00F37DB1" w:rsidRPr="00935002" w:rsidRDefault="00F37DB1" w:rsidP="00F37DB1">
      <w:pPr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рабочие программы включен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примерный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речевой материал, связанный с темами «Моя страна (мой город и др.)», «Новости в стране (за рубежом, в городе, школе и др.)», «Общаемся в школе (дома, в  транспорте, в поликлинике, в театре и др.), «Я и мои друзья (моя семья)», «Здоровый образ жизни», «Отдых, развлечения», «Мировая художественная культура»,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«Природа и человек», «Человек в городе», «Жизнь без опасностей», «Великие открытия», «Настоящий друг», «Отношения в семье», «Вежливость», «Права и обязанности граждан», «Права и обязанности лиц с нарушениями слуха», «Деловые документы», а также «Изучаем школьные предметы (тематическая и терминологическая лексика общеобразовательных дисциплин; лексика по организации учебной деятельности)». </w:t>
      </w:r>
    </w:p>
    <w:p w14:paraId="039CB4D9" w14:textId="77777777" w:rsidR="00F37DB1" w:rsidRPr="0036213E" w:rsidRDefault="00F37DB1" w:rsidP="00F37DB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Коррекционно-развивающий курс </w:t>
      </w:r>
      <w:r w:rsidRPr="0036213E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 xml:space="preserve">по Программе коррекционной работы 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«Развитие восприятия и воспроизведения устной речи» включён во внеурочную деятельность, являющуюся неотъемлемой частью реализации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 ООО (вариант 2.2.2); на его проведение предусмотрено в 5 и 6 классах по 3 часа в неделю на каждого обучающегося, в 7-10 классах – по два часа в неделю на каждого обучающегося</w:t>
      </w:r>
      <w:r w:rsidRPr="0036213E">
        <w:rPr>
          <w:rFonts w:ascii="Times New Roman" w:hAnsi="Times New Roman" w:cs="Times New Roman"/>
          <w:spacing w:val="-1"/>
          <w:sz w:val="28"/>
          <w:szCs w:val="28"/>
        </w:rPr>
        <w:t xml:space="preserve">. Занятия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целесообразно проводить индивидуально и парами:</w:t>
      </w:r>
      <w:r w:rsidRPr="00A542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5 классе – индивидуально; в 6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 классах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 занятие в неделю парами, включающими обучающихся с близким уровнем общего и слухоречевого развития, остальные занятия в течение недели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индивидуально; в 8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 классах </w:t>
      </w:r>
      <w:r w:rsidRPr="0036213E">
        <w:rPr>
          <w:rFonts w:ascii="Times New Roman" w:hAnsi="Times New Roman" w:cs="Times New Roman"/>
          <w:sz w:val="28"/>
          <w:szCs w:val="28"/>
        </w:rPr>
        <w:t xml:space="preserve">– 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>два занятия в неделю парами, одно занятие в течение учебной недели – индивидуально. Включение занятий парами способствует активизации развития у обучающихся устной коммуникации при проведении специальной работы по развитию восприятия и воспроизведения устной речи. В тоже время, обучающимся с нарушениями слуха необходима целенаправленная индивидуальная работа по развитию восприятия и воспроизведения устной речи. Решение об организационны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 формах работы в рамках коррек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>ционно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курса </w:t>
      </w:r>
      <w:r w:rsidRPr="0036213E">
        <w:rPr>
          <w:rFonts w:ascii="Times New Roman" w:hAnsi="Times New Roman" w:cs="Times New Roman"/>
          <w:spacing w:val="-1"/>
          <w:sz w:val="28"/>
          <w:szCs w:val="28"/>
        </w:rPr>
        <w:t xml:space="preserve">«Развитие восприятия и воспроизведения устной речи» </w:t>
      </w:r>
      <w:r w:rsidRPr="0036213E">
        <w:rPr>
          <w:rFonts w:ascii="Times New Roman" w:hAnsi="Times New Roman" w:cs="Times New Roman"/>
          <w:sz w:val="28"/>
          <w:szCs w:val="28"/>
        </w:rPr>
        <w:t>–</w:t>
      </w:r>
      <w:r w:rsidRPr="0036213E">
        <w:rPr>
          <w:rFonts w:ascii="Times New Roman" w:hAnsi="Times New Roman" w:cs="Times New Roman"/>
          <w:spacing w:val="-1"/>
          <w:sz w:val="28"/>
          <w:szCs w:val="28"/>
        </w:rPr>
        <w:t xml:space="preserve"> индивидуально или парами, а также о комплектовании пар обучающихся с близким уровнем общего и слухоречевого развития, принимает психолого-педагогический консилиум образовательной организации с учетом </w:t>
      </w:r>
      <w:r w:rsidRPr="0036213E">
        <w:rPr>
          <w:rFonts w:ascii="Times New Roman" w:hAnsi="Times New Roman" w:cs="Times New Roman"/>
          <w:sz w:val="28"/>
          <w:szCs w:val="28"/>
          <w:shd w:val="clear" w:color="auto" w:fill="FFFFFF"/>
        </w:rPr>
        <w:t>фактического состояния восприятия (слухозрительно и на слух) устной речи, ее произносительной стороны, уровня общего и речевого развития каждого обучающегося, индивидуальных особенностей.</w:t>
      </w:r>
    </w:p>
    <w:p w14:paraId="2DD296C4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Время, отведённое на </w:t>
      </w:r>
      <w:r w:rsidRPr="0036213E">
        <w:rPr>
          <w:rFonts w:ascii="Times New Roman" w:hAnsi="Times New Roman" w:cs="Times New Roman"/>
          <w:sz w:val="28"/>
          <w:szCs w:val="28"/>
        </w:rPr>
        <w:t>коррекционно-развивающий курса</w:t>
      </w: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«Развитие восприятия и воспроизведения устной речи» и другие курсы по Программе коррекционной работы, не учитывается при определении максимально допустимой недельной нагрузки обучающихся, но учитывается при определении объёмов финансирования, направляемых на реализацию адаптированной основной образовательной программы.</w:t>
      </w:r>
    </w:p>
    <w:p w14:paraId="02EE9DF2" w14:textId="77777777" w:rsidR="00F37DB1" w:rsidRPr="0036213E" w:rsidRDefault="00F37DB1" w:rsidP="00F37DB1">
      <w:pPr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21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составлении расписания предусматривается равномерное распределение времени, отведенного на занятия в течение учебной недели; примерная продолжительность занятия не более 30 минут.</w:t>
      </w:r>
    </w:p>
    <w:p w14:paraId="172DFDFF" w14:textId="77777777" w:rsidR="00F37DB1" w:rsidRPr="00935002" w:rsidRDefault="00F37DB1" w:rsidP="00F37D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организации</w:t>
      </w:r>
      <w:r w:rsidRPr="00935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коррекционной работы на занятиях </w:t>
      </w:r>
      <w:r w:rsidRPr="009350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«Развитие восприятия и воспроизведения устной речи»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35002">
        <w:rPr>
          <w:rFonts w:ascii="Times New Roman" w:hAnsi="Times New Roman" w:cs="Times New Roman"/>
          <w:sz w:val="28"/>
          <w:szCs w:val="28"/>
        </w:rPr>
        <w:t>читель-дефектолог (сурдопедагог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5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учитывает информацию </w:t>
      </w:r>
      <w:r w:rsidRPr="00935002">
        <w:rPr>
          <w:rFonts w:ascii="Times New Roman" w:hAnsi="Times New Roman" w:cs="Times New Roman"/>
          <w:sz w:val="28"/>
          <w:szCs w:val="28"/>
        </w:rPr>
        <w:t>о состоянии слуха и слухопротезировании</w:t>
      </w:r>
      <w:r>
        <w:rPr>
          <w:rFonts w:ascii="Times New Roman" w:hAnsi="Times New Roman" w:cs="Times New Roman"/>
          <w:sz w:val="28"/>
          <w:szCs w:val="28"/>
        </w:rPr>
        <w:t xml:space="preserve"> обучающихся, их </w:t>
      </w:r>
      <w:r>
        <w:rPr>
          <w:rFonts w:ascii="Times New Roman" w:hAnsi="Times New Roman" w:cs="Times New Roman"/>
          <w:sz w:val="28"/>
          <w:szCs w:val="28"/>
        </w:rPr>
        <w:lastRenderedPageBreak/>
        <w:t>индивидуальных особенностях, осуществляет систематический контроль пользования обучающимися индивидуальными слуховыми аппаратами (</w:t>
      </w:r>
      <w:r w:rsidRPr="00935002">
        <w:rPr>
          <w:rFonts w:ascii="Times New Roman" w:hAnsi="Times New Roman" w:cs="Times New Roman"/>
          <w:sz w:val="28"/>
          <w:szCs w:val="28"/>
        </w:rPr>
        <w:t>при необходимости, рекоменд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935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обращение к врачу-сурдологу </w:t>
      </w:r>
      <w:r w:rsidRPr="00935002">
        <w:rPr>
          <w:rFonts w:ascii="Times New Roman" w:hAnsi="Times New Roman" w:cs="Times New Roman"/>
          <w:sz w:val="28"/>
          <w:szCs w:val="28"/>
        </w:rPr>
        <w:t>на основе сетевого взаимодействия с организацией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), в том числе </w:t>
      </w:r>
      <w:r w:rsidRPr="00935002">
        <w:rPr>
          <w:rFonts w:ascii="Times New Roman" w:hAnsi="Times New Roman" w:cs="Times New Roman"/>
          <w:sz w:val="28"/>
          <w:szCs w:val="28"/>
        </w:rPr>
        <w:t xml:space="preserve">ежегодно проводит </w:t>
      </w:r>
      <w:r>
        <w:rPr>
          <w:rFonts w:ascii="Times New Roman" w:hAnsi="Times New Roman" w:cs="Times New Roman"/>
          <w:sz w:val="28"/>
          <w:szCs w:val="28"/>
        </w:rPr>
        <w:t xml:space="preserve">целенаправленный </w:t>
      </w:r>
      <w:r w:rsidRPr="00935002">
        <w:rPr>
          <w:rFonts w:ascii="Times New Roman" w:hAnsi="Times New Roman" w:cs="Times New Roman"/>
          <w:sz w:val="28"/>
          <w:szCs w:val="28"/>
        </w:rPr>
        <w:t xml:space="preserve">опрос </w:t>
      </w:r>
      <w:r>
        <w:rPr>
          <w:rFonts w:ascii="Times New Roman" w:hAnsi="Times New Roman" w:cs="Times New Roman"/>
          <w:sz w:val="28"/>
          <w:szCs w:val="28"/>
        </w:rPr>
        <w:t>участников образовательных отношений.</w:t>
      </w:r>
      <w:r w:rsidRPr="00935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его функциональные обязанности входит также педагогическая проверка настроек звукоусиливающей аппаратуры коллективного пользования (совместно с врачом-сурдологом), которой обучающиеся пользуются на уроках;</w:t>
      </w:r>
      <w:r w:rsidRPr="001F7FC3">
        <w:rPr>
          <w:rFonts w:ascii="Times New Roman" w:hAnsi="Times New Roman" w:cs="Times New Roman"/>
          <w:sz w:val="28"/>
          <w:szCs w:val="28"/>
        </w:rPr>
        <w:t xml:space="preserve"> </w:t>
      </w:r>
      <w:r w:rsidRPr="0093500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этом на уроках контроль </w:t>
      </w:r>
      <w:r w:rsidRPr="00935002">
        <w:rPr>
          <w:rFonts w:ascii="Times New Roman" w:hAnsi="Times New Roman" w:cs="Times New Roman"/>
          <w:sz w:val="28"/>
          <w:szCs w:val="28"/>
        </w:rPr>
        <w:t>за правильным пользованием обучающимися звукоусиливающей аппаратурой осуществляют учителя – предметники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50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5D224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50B89E3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56B5CF5C" w14:textId="77777777" w:rsidR="00F22AE0" w:rsidRDefault="00C73468" w:rsidP="00C73468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17E0ED0B" w14:textId="77777777" w:rsidR="00F37DB1" w:rsidRPr="0032500F" w:rsidRDefault="00F37DB1" w:rsidP="00F37DB1">
      <w:pPr>
        <w:pStyle w:val="a5"/>
        <w:ind w:right="154" w:firstLine="567"/>
        <w:jc w:val="both"/>
        <w:rPr>
          <w:color w:val="231F20"/>
          <w:w w:val="95"/>
          <w:sz w:val="28"/>
          <w:szCs w:val="28"/>
        </w:rPr>
      </w:pPr>
      <w:r w:rsidRPr="0032500F">
        <w:rPr>
          <w:color w:val="231F20"/>
          <w:sz w:val="28"/>
          <w:szCs w:val="28"/>
        </w:rPr>
        <w:t>Личностные результаты освоения рабочей программы по коррекционно-развивающему курсу «Развитие восприятия и воспроизведения устной речи» на уровне основного общего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образования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достигаются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в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единстве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образовательно-коррекционной и</w:t>
      </w:r>
      <w:r w:rsidRPr="0032500F">
        <w:rPr>
          <w:color w:val="231F20"/>
          <w:spacing w:val="-11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воспитательной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деятельности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в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соответствии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с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традиционными</w:t>
      </w:r>
      <w:r w:rsidRPr="0032500F">
        <w:rPr>
          <w:color w:val="231F20"/>
          <w:spacing w:val="-16"/>
          <w:sz w:val="28"/>
          <w:szCs w:val="28"/>
        </w:rPr>
        <w:t xml:space="preserve"> </w:t>
      </w:r>
      <w:r w:rsidRPr="0032500F">
        <w:rPr>
          <w:color w:val="231F20"/>
          <w:sz w:val="28"/>
          <w:szCs w:val="28"/>
        </w:rPr>
        <w:t>рос</w:t>
      </w:r>
      <w:r w:rsidRPr="0032500F">
        <w:rPr>
          <w:color w:val="231F20"/>
          <w:w w:val="95"/>
          <w:sz w:val="28"/>
          <w:szCs w:val="28"/>
        </w:rPr>
        <w:t xml:space="preserve">сийскими социокультурными и духовно-нравственными ценностями, принятыми в обществе правилами и нормами поведения. </w:t>
      </w:r>
    </w:p>
    <w:p w14:paraId="2AF272B3" w14:textId="77777777" w:rsidR="00F37DB1" w:rsidRPr="00935002" w:rsidRDefault="00F37DB1" w:rsidP="00F37DB1">
      <w:pPr>
        <w:pStyle w:val="a5"/>
        <w:ind w:right="154" w:firstLine="567"/>
        <w:jc w:val="both"/>
        <w:rPr>
          <w:color w:val="231F20"/>
          <w:sz w:val="28"/>
          <w:szCs w:val="28"/>
        </w:rPr>
      </w:pPr>
      <w:r w:rsidRPr="0032500F">
        <w:rPr>
          <w:color w:val="231F20"/>
          <w:w w:val="95"/>
          <w:sz w:val="28"/>
          <w:szCs w:val="28"/>
        </w:rPr>
        <w:t>Достижению личностных результатов по данному коррекционному курсу способствует, в том числе учебный материал, используемый для развития восприятия и воспроизведения</w:t>
      </w:r>
      <w:r w:rsidRPr="00935002">
        <w:rPr>
          <w:color w:val="231F20"/>
          <w:w w:val="95"/>
          <w:sz w:val="28"/>
          <w:szCs w:val="28"/>
        </w:rPr>
        <w:t xml:space="preserve"> устной речи, тематика которого определяется с учетом задач формирования личности в соответствии с духовно-нравственными ценностями, принятым в обществе, гражданского, патриотического, эстетического, экологического и трудового воспитания, осознания и принятия обучающимися ценности образования, культуры здоровья и эмоционального благополучия,</w:t>
      </w:r>
      <w:r w:rsidRPr="00935002">
        <w:rPr>
          <w:color w:val="231F20"/>
          <w:sz w:val="28"/>
          <w:szCs w:val="28"/>
        </w:rPr>
        <w:t xml:space="preserve"> самовоспитания и саморазвития,</w:t>
      </w:r>
      <w:r w:rsidRPr="00935002">
        <w:rPr>
          <w:color w:val="231F20"/>
          <w:spacing w:val="-1"/>
          <w:sz w:val="28"/>
          <w:szCs w:val="28"/>
        </w:rPr>
        <w:t xml:space="preserve"> </w:t>
      </w:r>
      <w:r w:rsidRPr="00935002">
        <w:rPr>
          <w:color w:val="231F20"/>
          <w:sz w:val="28"/>
          <w:szCs w:val="28"/>
        </w:rPr>
        <w:t>самопознания.</w:t>
      </w:r>
    </w:p>
    <w:p w14:paraId="3226FD3E" w14:textId="77777777" w:rsidR="00944B93" w:rsidRPr="00F22AE0" w:rsidRDefault="00944B93" w:rsidP="00C73468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CE008D" w14:textId="77777777" w:rsidR="00F22AE0" w:rsidRPr="00364541" w:rsidRDefault="00C73468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r w:rsidRPr="00364541">
        <w:rPr>
          <w:rFonts w:ascii="Times New Roman" w:hAnsi="Times New Roman" w:cs="Times New Roman"/>
          <w:b/>
          <w:bCs/>
          <w:color w:val="171717"/>
          <w:sz w:val="28"/>
          <w:szCs w:val="28"/>
        </w:rPr>
        <w:t xml:space="preserve">б) </w:t>
      </w:r>
      <w:r w:rsidR="00F22AE0" w:rsidRPr="00364541">
        <w:rPr>
          <w:rFonts w:ascii="Times New Roman" w:hAnsi="Times New Roman" w:cs="Times New Roman"/>
          <w:b/>
          <w:bCs/>
          <w:color w:val="171717"/>
          <w:sz w:val="28"/>
          <w:szCs w:val="28"/>
        </w:rPr>
        <w:t>Предметные</w:t>
      </w:r>
      <w:r w:rsidR="00F22AE0" w:rsidRPr="00364541">
        <w:rPr>
          <w:rFonts w:ascii="Times New Roman" w:hAnsi="Times New Roman" w:cs="Times New Roman"/>
          <w:b/>
          <w:bCs/>
          <w:color w:val="171717"/>
          <w:spacing w:val="-10"/>
          <w:sz w:val="28"/>
          <w:szCs w:val="28"/>
        </w:rPr>
        <w:t xml:space="preserve"> </w:t>
      </w:r>
      <w:r w:rsidR="00F22AE0" w:rsidRPr="00364541">
        <w:rPr>
          <w:rFonts w:ascii="Times New Roman" w:hAnsi="Times New Roman" w:cs="Times New Roman"/>
          <w:b/>
          <w:bCs/>
          <w:color w:val="171717"/>
          <w:sz w:val="28"/>
          <w:szCs w:val="28"/>
        </w:rPr>
        <w:t>результаты:</w:t>
      </w:r>
    </w:p>
    <w:p w14:paraId="25F7F093" w14:textId="77777777" w:rsidR="00F37DB1" w:rsidRPr="00364541" w:rsidRDefault="00F37DB1" w:rsidP="00F37DB1">
      <w:pPr>
        <w:pStyle w:val="Default"/>
        <w:ind w:left="360"/>
        <w:rPr>
          <w:b/>
          <w:bCs/>
          <w:color w:val="171717"/>
          <w:sz w:val="28"/>
          <w:szCs w:val="28"/>
        </w:rPr>
      </w:pPr>
      <w:r w:rsidRPr="00364541">
        <w:rPr>
          <w:b/>
          <w:bCs/>
          <w:color w:val="171717"/>
          <w:sz w:val="28"/>
          <w:szCs w:val="28"/>
        </w:rPr>
        <w:t>б) Предметные результаты:</w:t>
      </w:r>
    </w:p>
    <w:p w14:paraId="33D4F897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b/>
          <w:bCs/>
          <w:color w:val="171717"/>
          <w:spacing w:val="-10"/>
          <w:sz w:val="28"/>
          <w:szCs w:val="28"/>
        </w:rPr>
        <w:t xml:space="preserve"> </w:t>
      </w:r>
      <w:r w:rsidRPr="00364541">
        <w:rPr>
          <w:sz w:val="28"/>
          <w:szCs w:val="28"/>
        </w:rPr>
        <w:t xml:space="preserve">- умение на слух и слухо-зрительно воспринимать речь окружающих, а также умение использовать ее при коммуникации; </w:t>
      </w:r>
    </w:p>
    <w:p w14:paraId="0C5193BF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 контроль за собственным произношением; </w:t>
      </w:r>
    </w:p>
    <w:p w14:paraId="309DC687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 освоение фонетически внятной, членораздельной, выразительной устной речи; </w:t>
      </w:r>
    </w:p>
    <w:p w14:paraId="2FD5EF1A" w14:textId="77777777" w:rsidR="00F37DB1" w:rsidRPr="00364541" w:rsidRDefault="00F37DB1" w:rsidP="00F37DB1">
      <w:pPr>
        <w:pStyle w:val="Default"/>
        <w:ind w:left="360"/>
        <w:rPr>
          <w:color w:val="auto"/>
          <w:sz w:val="28"/>
          <w:szCs w:val="28"/>
        </w:rPr>
      </w:pPr>
      <w:r w:rsidRPr="00364541">
        <w:rPr>
          <w:sz w:val="28"/>
          <w:szCs w:val="28"/>
        </w:rPr>
        <w:t xml:space="preserve">- соблюдение в речи словесного и логического ударений, правильной </w:t>
      </w:r>
      <w:r w:rsidRPr="00364541">
        <w:rPr>
          <w:color w:val="auto"/>
          <w:sz w:val="28"/>
          <w:szCs w:val="28"/>
        </w:rPr>
        <w:t xml:space="preserve">словосочетаний и фраз обиходно-разговорного характера, материала,  </w:t>
      </w:r>
    </w:p>
    <w:p w14:paraId="3D428BEA" w14:textId="77777777" w:rsidR="00F37DB1" w:rsidRPr="00364541" w:rsidRDefault="00F37DB1" w:rsidP="00F37DB1">
      <w:pPr>
        <w:pStyle w:val="Default"/>
        <w:ind w:left="360"/>
        <w:rPr>
          <w:color w:val="auto"/>
          <w:sz w:val="28"/>
          <w:szCs w:val="28"/>
        </w:rPr>
      </w:pPr>
      <w:r w:rsidRPr="00364541">
        <w:rPr>
          <w:color w:val="auto"/>
          <w:sz w:val="28"/>
          <w:szCs w:val="28"/>
        </w:rPr>
        <w:lastRenderedPageBreak/>
        <w:t>относящегося к организации учебной деятельности, а также связанного с изучением учебных предметов;</w:t>
      </w:r>
    </w:p>
    <w:p w14:paraId="3CFE772F" w14:textId="77777777" w:rsidR="00F37DB1" w:rsidRPr="00364541" w:rsidRDefault="00F37DB1" w:rsidP="00F37DB1">
      <w:pPr>
        <w:pStyle w:val="Default"/>
        <w:ind w:left="360"/>
        <w:rPr>
          <w:color w:val="auto"/>
          <w:sz w:val="28"/>
          <w:szCs w:val="28"/>
        </w:rPr>
      </w:pPr>
      <w:r w:rsidRPr="00364541">
        <w:rPr>
          <w:color w:val="auto"/>
          <w:sz w:val="28"/>
          <w:szCs w:val="28"/>
        </w:rPr>
        <w:t xml:space="preserve">-достаточно свободное слухо-зрительное восприятие отработанного речевого материала, его воспроизведение внятно, выразительно и достаточно естественно, реализуя произносительные возможности; </w:t>
      </w:r>
    </w:p>
    <w:p w14:paraId="092F247D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интонации, темпа и слитности, основных правил орфоэпии; </w:t>
      </w:r>
    </w:p>
    <w:p w14:paraId="70977DCA" w14:textId="77777777" w:rsidR="00F37DB1" w:rsidRPr="00364541" w:rsidRDefault="00F37DB1" w:rsidP="00F37DB1">
      <w:pPr>
        <w:pStyle w:val="Default"/>
        <w:ind w:left="360"/>
        <w:rPr>
          <w:color w:val="auto"/>
          <w:sz w:val="28"/>
          <w:szCs w:val="28"/>
        </w:rPr>
      </w:pPr>
      <w:r w:rsidRPr="00364541">
        <w:rPr>
          <w:color w:val="auto"/>
          <w:sz w:val="28"/>
          <w:szCs w:val="28"/>
        </w:rPr>
        <w:t xml:space="preserve">- восприятие на слух (с аппаратами / кохлеарным имплантом) слов, </w:t>
      </w:r>
    </w:p>
    <w:p w14:paraId="7EC198ED" w14:textId="77777777" w:rsidR="00F37DB1" w:rsidRPr="00364541" w:rsidRDefault="00F37DB1" w:rsidP="00F37DB1">
      <w:pPr>
        <w:pStyle w:val="Default"/>
        <w:ind w:left="360"/>
        <w:rPr>
          <w:color w:val="auto"/>
          <w:sz w:val="28"/>
          <w:szCs w:val="28"/>
        </w:rPr>
      </w:pPr>
      <w:r w:rsidRPr="00364541">
        <w:rPr>
          <w:color w:val="auto"/>
          <w:sz w:val="28"/>
          <w:szCs w:val="28"/>
        </w:rPr>
        <w:t xml:space="preserve">-освоение словарного запаса и грамматических средств для выражения мыслей и чувств в процессе речевого общения; </w:t>
      </w:r>
    </w:p>
    <w:p w14:paraId="6414C7B0" w14:textId="77777777" w:rsidR="00944B93" w:rsidRPr="00364541" w:rsidRDefault="00F37DB1" w:rsidP="00F37DB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 xml:space="preserve">      - умение строить связные, грамматически правильно оформленные высказывания</w:t>
      </w:r>
    </w:p>
    <w:p w14:paraId="0C3D9411" w14:textId="77777777" w:rsidR="00F22AE0" w:rsidRPr="00364541" w:rsidRDefault="00C73468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r w:rsidRPr="00364541">
        <w:rPr>
          <w:rFonts w:ascii="Times New Roman" w:hAnsi="Times New Roman" w:cs="Times New Roman"/>
          <w:b/>
          <w:bCs/>
          <w:color w:val="171717"/>
          <w:sz w:val="28"/>
          <w:szCs w:val="28"/>
        </w:rPr>
        <w:t xml:space="preserve">в) </w:t>
      </w:r>
      <w:r w:rsidR="00F22AE0" w:rsidRPr="00364541">
        <w:rPr>
          <w:rFonts w:ascii="Times New Roman" w:hAnsi="Times New Roman" w:cs="Times New Roman"/>
          <w:b/>
          <w:bCs/>
          <w:color w:val="171717"/>
          <w:sz w:val="28"/>
          <w:szCs w:val="28"/>
        </w:rPr>
        <w:t>Метапредметные результаты:</w:t>
      </w:r>
    </w:p>
    <w:p w14:paraId="3165FD95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-способность пользоваться речью при решении коммуникативных и познавательных задач в различных видах деятельности; </w:t>
      </w:r>
    </w:p>
    <w:p w14:paraId="30BE19D1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-умение слушать друг друга, исправлять ошибки; </w:t>
      </w:r>
    </w:p>
    <w:p w14:paraId="07F134DB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-готовность к оценке собственных действий; </w:t>
      </w:r>
    </w:p>
    <w:p w14:paraId="4B856570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-готовность к логическим действиям –анализу, сравнению, синтезу, обобщению, классификации; </w:t>
      </w:r>
    </w:p>
    <w:p w14:paraId="57915626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 развитие психических процессов обучающихся: памяти, мышления, внимания, пространственных и временных отношений; </w:t>
      </w:r>
    </w:p>
    <w:p w14:paraId="7DA2CF2F" w14:textId="77777777" w:rsidR="00F37DB1" w:rsidRPr="00364541" w:rsidRDefault="00F37DB1" w:rsidP="00F37DB1">
      <w:pPr>
        <w:pStyle w:val="Default"/>
        <w:ind w:left="360"/>
        <w:rPr>
          <w:sz w:val="28"/>
          <w:szCs w:val="28"/>
        </w:rPr>
      </w:pPr>
      <w:r w:rsidRPr="00364541">
        <w:rPr>
          <w:sz w:val="28"/>
          <w:szCs w:val="28"/>
        </w:rPr>
        <w:t xml:space="preserve">-реализация сформированных умений и навыков в устной коммуникации во внеурочное и внешкольное время при общении с разными людьми. </w:t>
      </w:r>
    </w:p>
    <w:p w14:paraId="69F3470A" w14:textId="77777777" w:rsidR="00F37DB1" w:rsidRPr="00364541" w:rsidRDefault="00F37DB1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</w:p>
    <w:p w14:paraId="34F94C56" w14:textId="77777777" w:rsidR="00F37DB1" w:rsidRPr="00364541" w:rsidRDefault="00F37DB1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</w:p>
    <w:p w14:paraId="5AF242D4" w14:textId="77777777" w:rsidR="00F22AE0" w:rsidRPr="00364541" w:rsidRDefault="00C73468" w:rsidP="00437066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 w:rsidRPr="00364541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        </w:t>
      </w:r>
      <w:r w:rsidR="00F22AE0" w:rsidRPr="00364541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Система</w:t>
      </w:r>
      <w:r w:rsidR="00F22AE0" w:rsidRPr="00364541">
        <w:rPr>
          <w:rFonts w:ascii="Times New Roman" w:eastAsia="Times New Roman" w:hAnsi="Times New Roman" w:cs="Times New Roman"/>
          <w:b/>
          <w:bCs/>
          <w:color w:val="171717"/>
          <w:spacing w:val="-7"/>
          <w:sz w:val="28"/>
          <w:szCs w:val="28"/>
        </w:rPr>
        <w:t xml:space="preserve"> </w:t>
      </w:r>
      <w:r w:rsidR="00F22AE0" w:rsidRPr="00364541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оценки</w:t>
      </w:r>
      <w:r w:rsidR="00F22AE0" w:rsidRPr="00364541"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  <w:t>:</w:t>
      </w:r>
    </w:p>
    <w:p w14:paraId="1AFA92B7" w14:textId="77777777" w:rsidR="00F37DB1" w:rsidRPr="00364541" w:rsidRDefault="00F37DB1" w:rsidP="00F37DB1">
      <w:pPr>
        <w:tabs>
          <w:tab w:val="num" w:pos="4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4541">
        <w:rPr>
          <w:rFonts w:ascii="Times New Roman" w:hAnsi="Times New Roman" w:cs="Times New Roman"/>
          <w:bCs/>
          <w:i/>
          <w:sz w:val="28"/>
          <w:szCs w:val="28"/>
        </w:rPr>
        <w:t>Стартовая диагностика восприятия и воспроизведения устной речи обучающимися (на начало обучения в 5 классе)</w:t>
      </w:r>
      <w:r w:rsidRPr="00364541">
        <w:rPr>
          <w:rFonts w:ascii="Times New Roman" w:hAnsi="Times New Roman" w:cs="Times New Roman"/>
          <w:bCs/>
          <w:sz w:val="28"/>
          <w:szCs w:val="28"/>
        </w:rPr>
        <w:t xml:space="preserve"> включает проведение следующих проверок:</w:t>
      </w:r>
    </w:p>
    <w:p w14:paraId="19DB25D6" w14:textId="77777777" w:rsidR="00F37DB1" w:rsidRPr="00364541" w:rsidRDefault="00F37DB1" w:rsidP="00F37DB1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 xml:space="preserve">Обследование возможностей обучающегося в восприятии на слух (с помощью индивидуальных слуховых аппаратов) списка слов, произносимых диктором голосом разговорной громкости (при использовании контрольных списков, разработанных Л.В. Нейманом или списков, разработанных Э.И.Леонгард с учетом речевого развития обучающихся):  обследование начинается с расстояния 8 – 6 м при приближении к обучающемуся каждый раз на 0,5 м, пока слово не будет воспринято; определяется расстояние, на котором обучающийся воспринял каждое слово. </w:t>
      </w:r>
    </w:p>
    <w:p w14:paraId="074754CB" w14:textId="77777777" w:rsidR="00F37DB1" w:rsidRPr="00364541" w:rsidRDefault="00F37DB1" w:rsidP="00F37DB1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lastRenderedPageBreak/>
        <w:t xml:space="preserve">Обследование слухозрительного восприятия обучающимися (с помощью индивидуальных слуховых аппаратов)  списка слов, произносимых диктором голосом разговорной громкости (при использовании контрольных списков, разработанных Л.В. Нейманом или списков, разработанных Э.И. Леонгард с учетом речевого развития обучающихся): обследование проводится на расстоянии, типичном для устной коммуникации, в том числе, в классе с учетом расположения парт и стола учителя (не менее 2 м); определяется количество точно воспринятых слов. </w:t>
      </w:r>
    </w:p>
    <w:p w14:paraId="568C9F40" w14:textId="77777777" w:rsidR="00F37DB1" w:rsidRPr="00364541" w:rsidRDefault="00F37DB1" w:rsidP="00F37DB1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4541">
        <w:rPr>
          <w:rFonts w:ascii="Times New Roman" w:hAnsi="Times New Roman" w:cs="Times New Roman"/>
          <w:sz w:val="28"/>
          <w:szCs w:val="28"/>
        </w:rPr>
        <w:t>Обследование восприятия на слух (с помощью индивидуальных слуховых аппаратов) контрольного списка слов (списки Л.В. Неймана), произносимых диктором шепотом: обследование восприятия каждого слова начинается с расстояния 6 м при приближении к обучающемуся каждый раз на 0,5 м, если слово не воспринято; определяется расстояние, на котором обучающийся воспринял каждое слово, количество точно воспринятых слов.</w:t>
      </w:r>
    </w:p>
    <w:p w14:paraId="6BC63A3B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2EB4DD6D" w14:textId="77777777" w:rsidR="00364541" w:rsidRDefault="00364541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9F58F7" w14:textId="77777777" w:rsidR="00437066" w:rsidRPr="00364541" w:rsidRDefault="001B221B" w:rsidP="00364541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  <w:sectPr w:rsidR="00437066" w:rsidRPr="00364541" w:rsidSect="00364541">
          <w:pgSz w:w="16840" w:h="11910" w:orient="landscape"/>
          <w:pgMar w:top="567" w:right="1123" w:bottom="1278" w:left="709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>СОДЕРЖАНИЕ ПРЕДМЕТА</w:t>
      </w:r>
    </w:p>
    <w:p w14:paraId="5B24E8AD" w14:textId="77777777" w:rsidR="00F37DB1" w:rsidRDefault="00F37DB1" w:rsidP="00F37D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0B72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 КЛАСС</w:t>
      </w:r>
    </w:p>
    <w:p w14:paraId="31FF12E2" w14:textId="77777777" w:rsidR="00F37DB1" w:rsidRPr="00FF0B72" w:rsidRDefault="00F37DB1" w:rsidP="00F37D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Формирование речевого слуха и произносительной стороны устной речи (индивидуальные занятия)</w:t>
      </w:r>
      <w:r w:rsidRPr="00FF0B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2184405F" w14:textId="77777777" w:rsidR="00F37DB1" w:rsidRPr="00FF0B72" w:rsidRDefault="00F37DB1" w:rsidP="00F37DB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1" w:name="_Hlk143467228"/>
      <w:r w:rsidRPr="00FF0B72">
        <w:rPr>
          <w:rFonts w:ascii="Times New Roman" w:hAnsi="Times New Roman"/>
          <w:b/>
          <w:color w:val="000000"/>
          <w:sz w:val="28"/>
          <w:szCs w:val="28"/>
        </w:rPr>
        <w:t xml:space="preserve"> (3 часа в неделю)</w:t>
      </w:r>
      <w:r>
        <w:rPr>
          <w:rStyle w:val="a9"/>
          <w:rFonts w:ascii="Times New Roman" w:hAnsi="Times New Roman"/>
          <w:b/>
          <w:color w:val="000000"/>
          <w:sz w:val="28"/>
          <w:szCs w:val="28"/>
        </w:rPr>
        <w:footnoteReference w:id="4"/>
      </w:r>
      <w:r w:rsidRPr="00FF0B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4025"/>
        <w:gridCol w:w="4055"/>
        <w:gridCol w:w="2943"/>
      </w:tblGrid>
      <w:tr w:rsidR="00F37DB1" w:rsidRPr="00FF0B72" w14:paraId="1CD2859D" w14:textId="77777777" w:rsidTr="001C6B08">
        <w:tc>
          <w:tcPr>
            <w:tcW w:w="2972" w:type="dxa"/>
          </w:tcPr>
          <w:p w14:paraId="69A62EF0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Требования к речевому материалу</w:t>
            </w:r>
          </w:p>
        </w:tc>
        <w:tc>
          <w:tcPr>
            <w:tcW w:w="4025" w:type="dxa"/>
          </w:tcPr>
          <w:p w14:paraId="27639065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color w:val="000000"/>
                <w:spacing w:val="-2"/>
                <w:w w:val="105"/>
                <w:sz w:val="24"/>
                <w:szCs w:val="24"/>
              </w:rPr>
              <w:t>Примерный речевой материал обиходно-разговорного характераотносящийся</w:t>
            </w:r>
            <w:r w:rsidRPr="00FF0B72">
              <w:rPr>
                <w:rFonts w:ascii="Times New Roman" w:eastAsia="NewtonCSanPin" w:hAnsi="Times New Roman"/>
                <w:b/>
                <w:color w:val="000000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NewtonCSanPin" w:hAnsi="Times New Roman"/>
                <w:b/>
                <w:color w:val="000000"/>
                <w:w w:val="105"/>
                <w:sz w:val="24"/>
                <w:szCs w:val="24"/>
              </w:rPr>
              <w:t>орг</w:t>
            </w:r>
            <w:r w:rsidRPr="00FF0B72">
              <w:rPr>
                <w:rFonts w:ascii="Times New Roman" w:eastAsia="NewtonCSanPin" w:hAnsi="Times New Roman"/>
                <w:b/>
                <w:color w:val="000000"/>
                <w:w w:val="105"/>
                <w:sz w:val="24"/>
                <w:szCs w:val="24"/>
              </w:rPr>
              <w:t>ии учебной деятельности</w:t>
            </w:r>
          </w:p>
        </w:tc>
        <w:tc>
          <w:tcPr>
            <w:tcW w:w="4055" w:type="dxa"/>
          </w:tcPr>
          <w:p w14:paraId="31A7390D" w14:textId="77777777" w:rsidR="00F37DB1" w:rsidRPr="00FF0B72" w:rsidRDefault="00F37DB1" w:rsidP="001C6B08">
            <w:pPr>
              <w:pStyle w:val="TableParagraph"/>
              <w:jc w:val="center"/>
              <w:rPr>
                <w:b/>
                <w:color w:val="000000"/>
                <w:sz w:val="24"/>
                <w:szCs w:val="24"/>
              </w:rPr>
            </w:pPr>
            <w:r w:rsidRPr="00FF0B72">
              <w:rPr>
                <w:b/>
                <w:color w:val="000000"/>
                <w:sz w:val="24"/>
                <w:szCs w:val="24"/>
              </w:rPr>
              <w:t>Примерный речевой материал, относящийся</w:t>
            </w:r>
          </w:p>
          <w:p w14:paraId="774470B3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 изучению общеобразовательныхпредметов по темам</w:t>
            </w:r>
          </w:p>
        </w:tc>
        <w:tc>
          <w:tcPr>
            <w:tcW w:w="2943" w:type="dxa"/>
          </w:tcPr>
          <w:p w14:paraId="17A48016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Тексты</w:t>
            </w:r>
            <w:r w:rsidRPr="00FF0B72">
              <w:rPr>
                <w:rStyle w:val="a9"/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ootnoteReference w:id="5"/>
            </w:r>
          </w:p>
        </w:tc>
      </w:tr>
      <w:tr w:rsidR="00F37DB1" w:rsidRPr="00FF0B72" w14:paraId="244C2521" w14:textId="77777777" w:rsidTr="001C6B08">
        <w:tc>
          <w:tcPr>
            <w:tcW w:w="13995" w:type="dxa"/>
            <w:gridSpan w:val="4"/>
          </w:tcPr>
          <w:p w14:paraId="535CA5A9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 четверть</w:t>
            </w:r>
          </w:p>
        </w:tc>
      </w:tr>
      <w:tr w:rsidR="00F37DB1" w:rsidRPr="00FF0B72" w14:paraId="66201E6D" w14:textId="77777777" w:rsidTr="001C6B08">
        <w:tc>
          <w:tcPr>
            <w:tcW w:w="2972" w:type="dxa"/>
          </w:tcPr>
          <w:p w14:paraId="18392993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значению, ситуативный и вне ситуа</w:t>
            </w:r>
            <w:r w:rsidRPr="00FF0B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тивности  </w:t>
            </w:r>
          </w:p>
        </w:tc>
        <w:tc>
          <w:tcPr>
            <w:tcW w:w="4025" w:type="dxa"/>
          </w:tcPr>
          <w:p w14:paraId="63FCA3EC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>Где</w:t>
            </w:r>
            <w:r w:rsidRPr="00FF0B72"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>ты</w:t>
            </w:r>
            <w:r w:rsidRPr="00FF0B72"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 xml:space="preserve">побывал(а) 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>летом?</w:t>
            </w:r>
          </w:p>
          <w:p w14:paraId="6E29856D" w14:textId="77777777" w:rsidR="00F37DB1" w:rsidRPr="00FF0B72" w:rsidRDefault="00F37DB1" w:rsidP="001C6B08">
            <w:pPr>
              <w:pStyle w:val="TableParagraph"/>
              <w:rPr>
                <w:color w:val="000000"/>
                <w:spacing w:val="-11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>Назови</w:t>
            </w:r>
            <w:r w:rsidRPr="00FF0B72">
              <w:rPr>
                <w:color w:val="000000"/>
                <w:spacing w:val="-11"/>
                <w:sz w:val="24"/>
                <w:szCs w:val="24"/>
              </w:rPr>
              <w:t xml:space="preserve"> осенние приметы.</w:t>
            </w:r>
          </w:p>
          <w:p w14:paraId="49F087A1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ты делал утром?</w:t>
            </w:r>
          </w:p>
          <w:p w14:paraId="2B900E05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видели сегодня?</w:t>
            </w:r>
          </w:p>
          <w:p w14:paraId="5076AA2F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Назови приметы осени.</w:t>
            </w:r>
          </w:p>
          <w:p w14:paraId="736BBB24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какой школе ты учишься?</w:t>
            </w:r>
          </w:p>
          <w:p w14:paraId="06F74DC4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Сколько тебе лет? </w:t>
            </w:r>
          </w:p>
          <w:p w14:paraId="586F0B14" w14:textId="77777777" w:rsidR="00F37DB1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твои друзья? </w:t>
            </w:r>
          </w:p>
          <w:p w14:paraId="3708E4EB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4055" w:type="dxa"/>
          </w:tcPr>
          <w:p w14:paraId="6B42DF5D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 xml:space="preserve"> «Лет</w:t>
            </w:r>
            <w:r>
              <w:rPr>
                <w:color w:val="000000"/>
                <w:sz w:val="24"/>
                <w:szCs w:val="24"/>
              </w:rPr>
              <w:t>ние каникулы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>»,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«Осень», «Здравствуй, школа»,</w:t>
            </w:r>
          </w:p>
          <w:p w14:paraId="7F7FE45F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 xml:space="preserve"> «Одежда</w:t>
            </w: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>из</w:t>
            </w: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>разных</w:t>
            </w: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>тканей»,</w:t>
            </w: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t>«Правила поведения на дороге» и др.</w:t>
            </w:r>
          </w:p>
          <w:p w14:paraId="68691ECC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со словосочетениями, обозначающими принадлежность, количество и меру; материал, из которого изготовлен предмет; пространственные отношения; отрицание (отсутствие); направленность действия. Употребление прилагательных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единственном и множественном числе и др.</w:t>
            </w:r>
          </w:p>
          <w:p w14:paraId="23CF75EB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измерения времени (год, век, месяц, сутки, час, минута, секунда), соотношения между ними.</w:t>
            </w:r>
          </w:p>
          <w:p w14:paraId="68EB6ADF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Единицы измерения длины 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(километр, метр, сантиметр, миллиметр), соотношение между ними. Единицы измерения массы (тонна, центнер, килограмм, грамм), соотношение между ними. Сложение и вычитание. Числовые выражения, содержащие сложение и вычитание. Умножение и деление. Числовые выражения, содержащие деление и умножение. Периметр, площадь прямоугольника (квадрата) и др.</w:t>
            </w:r>
          </w:p>
        </w:tc>
        <w:tc>
          <w:tcPr>
            <w:tcW w:w="2943" w:type="dxa"/>
          </w:tcPr>
          <w:p w14:paraId="2A6FD730" w14:textId="77777777" w:rsidR="00F37DB1" w:rsidRPr="00FF0B72" w:rsidRDefault="00F37DB1" w:rsidP="001C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lastRenderedPageBreak/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(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предложений).</w:t>
            </w:r>
          </w:p>
          <w:p w14:paraId="1F9F0EAD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w w:val="105"/>
                <w:sz w:val="24"/>
                <w:szCs w:val="24"/>
              </w:rPr>
              <w:t>Примерные т</w:t>
            </w:r>
            <w:r w:rsidRPr="00FF0B72">
              <w:rPr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Pr="00FF0B72">
              <w:rPr>
                <w:color w:val="000000"/>
                <w:w w:val="105"/>
                <w:sz w:val="24"/>
                <w:szCs w:val="24"/>
              </w:rPr>
              <w:t xml:space="preserve">по темам: </w:t>
            </w:r>
            <w:r w:rsidRPr="00FF0B72">
              <w:rPr>
                <w:sz w:val="24"/>
                <w:szCs w:val="24"/>
              </w:rPr>
              <w:t>«Лето», «Наступила осень»,</w:t>
            </w:r>
          </w:p>
          <w:p w14:paraId="3402CC34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«Первый дождь»,</w:t>
            </w:r>
          </w:p>
          <w:p w14:paraId="6A60BA0F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</w:rPr>
              <w:t>«Мои друзья»,</w:t>
            </w:r>
          </w:p>
          <w:p w14:paraId="1BCEC31E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«Золотая осень»</w:t>
            </w:r>
          </w:p>
        </w:tc>
      </w:tr>
      <w:tr w:rsidR="00F37DB1" w:rsidRPr="00FF0B72" w14:paraId="15D20487" w14:textId="77777777" w:rsidTr="001C6B08">
        <w:tc>
          <w:tcPr>
            <w:tcW w:w="13995" w:type="dxa"/>
            <w:gridSpan w:val="4"/>
          </w:tcPr>
          <w:p w14:paraId="793C3534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II четверть</w:t>
            </w:r>
          </w:p>
        </w:tc>
      </w:tr>
      <w:tr w:rsidR="00F37DB1" w:rsidRPr="00FF0B72" w14:paraId="255E97F0" w14:textId="77777777" w:rsidTr="001C6B08">
        <w:trPr>
          <w:trHeight w:val="273"/>
        </w:trPr>
        <w:tc>
          <w:tcPr>
            <w:tcW w:w="2972" w:type="dxa"/>
          </w:tcPr>
          <w:p w14:paraId="3504739A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color w:val="000000"/>
                <w:sz w:val="24"/>
                <w:szCs w:val="24"/>
              </w:rPr>
              <w:t>по зна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>чению, ситуатив</w:t>
            </w:r>
            <w:r w:rsidRPr="00FF0B72">
              <w:rPr>
                <w:color w:val="000000"/>
                <w:sz w:val="24"/>
                <w:szCs w:val="24"/>
              </w:rPr>
              <w:t xml:space="preserve">ный и вне 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>ситуатив</w:t>
            </w:r>
            <w:r w:rsidRPr="00FF0B72">
              <w:rPr>
                <w:color w:val="000000"/>
                <w:sz w:val="24"/>
                <w:szCs w:val="24"/>
              </w:rPr>
              <w:t>ности</w:t>
            </w:r>
          </w:p>
          <w:p w14:paraId="06D3BC81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03F36760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 xml:space="preserve">Чем ты занимался(лась) на осенних каникулах? </w:t>
            </w:r>
          </w:p>
          <w:p w14:paraId="2BD17E6E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>Какую книгу ты прочитал?</w:t>
            </w:r>
          </w:p>
          <w:p w14:paraId="1EEC106A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>Что ты будешь делать в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FF0B72">
              <w:rPr>
                <w:color w:val="000000"/>
                <w:sz w:val="24"/>
                <w:szCs w:val="24"/>
              </w:rPr>
              <w:t>воскресенье?</w:t>
            </w:r>
          </w:p>
          <w:p w14:paraId="613E6CCD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z w:val="24"/>
                <w:szCs w:val="24"/>
              </w:rPr>
              <w:t>Чем ты занимался вчера?</w:t>
            </w:r>
          </w:p>
          <w:p w14:paraId="32E0DA74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Кто твои друзья?</w:t>
            </w:r>
          </w:p>
          <w:p w14:paraId="77294FC8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И др.</w:t>
            </w:r>
          </w:p>
          <w:p w14:paraId="06E69BFA" w14:textId="77777777" w:rsidR="00F37DB1" w:rsidRPr="00FF0B72" w:rsidRDefault="00F37DB1" w:rsidP="001C6B08">
            <w:pPr>
              <w:pStyle w:val="TableParagraph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57FA8416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 xml:space="preserve"> «В театре», «Полезные дела», «Вот пришли морозы и зима настала», «Новый год» и др.</w:t>
            </w:r>
          </w:p>
          <w:p w14:paraId="40AA17A9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Слова и словосочетания, выражающие отношение говорящего к тому, о чем он говорит.</w:t>
            </w:r>
          </w:p>
          <w:p w14:paraId="585A75CD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 xml:space="preserve">Слова, близкие и противоположные по значению (имена существительные,  имена прилагательные, глаголы). Предложения с однородными членами с союзами </w:t>
            </w:r>
            <w:r w:rsidRPr="00FF0B72">
              <w:rPr>
                <w:i/>
                <w:iCs/>
                <w:sz w:val="24"/>
                <w:szCs w:val="24"/>
                <w:lang w:eastAsia="ru-RU"/>
              </w:rPr>
              <w:t xml:space="preserve">и, а </w:t>
            </w:r>
            <w:r w:rsidRPr="00FF0B72">
              <w:rPr>
                <w:sz w:val="24"/>
                <w:szCs w:val="24"/>
                <w:lang w:eastAsia="ru-RU"/>
              </w:rPr>
              <w:t>и без союзов.</w:t>
            </w:r>
          </w:p>
          <w:p w14:paraId="21661749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 xml:space="preserve">Изменение имён существительных по падежам в единственном числе. </w:t>
            </w:r>
          </w:p>
          <w:p w14:paraId="64980EE1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Изменение имен существительных по родам. Изменение имен прилагательных по падежам, родам, числам в сочетании с существительными. Употребление местоимений в речи. Умножение и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 xml:space="preserve">деление.Изменение глагола </w:t>
            </w:r>
            <w:r w:rsidRPr="00FF0B72">
              <w:rPr>
                <w:sz w:val="24"/>
                <w:szCs w:val="24"/>
                <w:lang w:eastAsia="ru-RU"/>
              </w:rPr>
              <w:lastRenderedPageBreak/>
              <w:t>по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>временам. Единицы измерения массы, единицы измерения времени. Числовые выражения и др.</w:t>
            </w:r>
          </w:p>
        </w:tc>
        <w:tc>
          <w:tcPr>
            <w:tcW w:w="2943" w:type="dxa"/>
          </w:tcPr>
          <w:p w14:paraId="387FB2E4" w14:textId="77777777" w:rsidR="00F37DB1" w:rsidRPr="00FF0B72" w:rsidRDefault="00F37DB1" w:rsidP="001C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lastRenderedPageBreak/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(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</w:p>
          <w:p w14:paraId="15FEB6EA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>Примерные т</w:t>
            </w:r>
            <w:r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по темам: «Ноябрь»,</w:t>
            </w:r>
          </w:p>
          <w:p w14:paraId="67BBD991" w14:textId="77777777" w:rsidR="00F37DB1" w:rsidRPr="00FF0B72" w:rsidRDefault="00F37DB1" w:rsidP="001C6B08">
            <w:pPr>
              <w:pStyle w:val="TableParagraph"/>
              <w:jc w:val="both"/>
              <w:rPr>
                <w:color w:val="000000"/>
                <w:w w:val="105"/>
                <w:sz w:val="24"/>
                <w:szCs w:val="24"/>
              </w:rPr>
            </w:pPr>
            <w:r w:rsidRPr="00FF0B72">
              <w:rPr>
                <w:color w:val="000000"/>
                <w:w w:val="105"/>
                <w:sz w:val="24"/>
                <w:szCs w:val="24"/>
              </w:rPr>
              <w:t>«Перелётные птицы»,</w:t>
            </w:r>
          </w:p>
          <w:p w14:paraId="2C96701C" w14:textId="77777777" w:rsidR="00F37DB1" w:rsidRPr="00FF0B72" w:rsidRDefault="00F37DB1" w:rsidP="001C6B08">
            <w:pPr>
              <w:pStyle w:val="TableParagraph"/>
              <w:jc w:val="both"/>
              <w:rPr>
                <w:color w:val="000000"/>
                <w:w w:val="105"/>
                <w:sz w:val="24"/>
                <w:szCs w:val="24"/>
              </w:rPr>
            </w:pPr>
            <w:r w:rsidRPr="00FF0B72">
              <w:rPr>
                <w:color w:val="000000"/>
                <w:w w:val="105"/>
                <w:sz w:val="24"/>
                <w:szCs w:val="24"/>
              </w:rPr>
              <w:t>«Белый гусь»,</w:t>
            </w:r>
          </w:p>
          <w:p w14:paraId="2257B33F" w14:textId="77777777" w:rsidR="00F37DB1" w:rsidRPr="00FF0B72" w:rsidRDefault="00F37DB1" w:rsidP="001C6B08">
            <w:pPr>
              <w:pStyle w:val="TableParagraph"/>
              <w:jc w:val="both"/>
              <w:rPr>
                <w:color w:val="000000"/>
                <w:w w:val="105"/>
                <w:sz w:val="24"/>
                <w:szCs w:val="24"/>
              </w:rPr>
            </w:pPr>
            <w:r w:rsidRPr="00FF0B72">
              <w:rPr>
                <w:color w:val="000000"/>
                <w:w w:val="105"/>
                <w:sz w:val="24"/>
                <w:szCs w:val="24"/>
              </w:rPr>
              <w:t>«Зачем ежу яблоки»,</w:t>
            </w:r>
          </w:p>
          <w:p w14:paraId="19843FE5" w14:textId="77777777" w:rsidR="00F37DB1" w:rsidRPr="00FF0B72" w:rsidRDefault="00F37DB1" w:rsidP="001C6B08">
            <w:pPr>
              <w:pStyle w:val="TableParagraph"/>
              <w:jc w:val="both"/>
              <w:rPr>
                <w:color w:val="000000"/>
                <w:w w:val="105"/>
                <w:sz w:val="24"/>
                <w:szCs w:val="24"/>
                <w:lang w:eastAsia="ru-RU"/>
              </w:rPr>
            </w:pPr>
            <w:r w:rsidRPr="00FF0B72">
              <w:rPr>
                <w:color w:val="000000"/>
                <w:w w:val="105"/>
                <w:sz w:val="24"/>
                <w:szCs w:val="24"/>
                <w:lang w:eastAsia="ru-RU"/>
              </w:rPr>
              <w:t>«Зимний лес»,</w:t>
            </w:r>
          </w:p>
          <w:p w14:paraId="0193FD07" w14:textId="77777777" w:rsidR="00F37DB1" w:rsidRPr="00FF0B72" w:rsidRDefault="00F37DB1" w:rsidP="001C6B08">
            <w:pPr>
              <w:pStyle w:val="TableParagraph"/>
              <w:jc w:val="both"/>
              <w:rPr>
                <w:sz w:val="28"/>
                <w:szCs w:val="28"/>
                <w:lang w:eastAsia="ru-RU"/>
              </w:rPr>
            </w:pPr>
            <w:r w:rsidRPr="00FF0B72">
              <w:rPr>
                <w:color w:val="000000"/>
                <w:w w:val="105"/>
                <w:sz w:val="24"/>
                <w:szCs w:val="24"/>
                <w:lang w:eastAsia="ru-RU"/>
              </w:rPr>
              <w:t>«Снегирь»</w:t>
            </w:r>
          </w:p>
        </w:tc>
      </w:tr>
      <w:tr w:rsidR="00F37DB1" w:rsidRPr="00FF0B72" w14:paraId="0CF4AF3C" w14:textId="77777777" w:rsidTr="001C6B08">
        <w:tc>
          <w:tcPr>
            <w:tcW w:w="13995" w:type="dxa"/>
            <w:gridSpan w:val="4"/>
          </w:tcPr>
          <w:p w14:paraId="38F793FA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bCs/>
                <w:color w:val="000000"/>
                <w:spacing w:val="-2"/>
                <w:w w:val="105"/>
                <w:sz w:val="24"/>
                <w:szCs w:val="24"/>
              </w:rPr>
              <w:t>III четверть</w:t>
            </w:r>
          </w:p>
        </w:tc>
      </w:tr>
      <w:tr w:rsidR="00F37DB1" w:rsidRPr="00FF0B72" w14:paraId="202C1B38" w14:textId="77777777" w:rsidTr="001C6B08">
        <w:tc>
          <w:tcPr>
            <w:tcW w:w="2972" w:type="dxa"/>
          </w:tcPr>
          <w:p w14:paraId="21F33EA8" w14:textId="77777777" w:rsidR="00F37DB1" w:rsidRPr="00FF0B72" w:rsidRDefault="00F37DB1" w:rsidP="001C6B08">
            <w:pPr>
              <w:pStyle w:val="TableParagraph"/>
              <w:spacing w:before="96"/>
              <w:ind w:left="112" w:right="182"/>
              <w:rPr>
                <w:sz w:val="28"/>
                <w:szCs w:val="28"/>
                <w:lang w:eastAsia="ru-RU"/>
              </w:rPr>
            </w:pPr>
            <w:r w:rsidRPr="00FF0B72">
              <w:rPr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color w:val="000000"/>
                <w:sz w:val="24"/>
                <w:szCs w:val="24"/>
              </w:rPr>
              <w:t>по значению, ситуативный и вне ситуа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 xml:space="preserve">тивности </w:t>
            </w:r>
          </w:p>
          <w:p w14:paraId="0BB76CCE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16D5D00A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>Чем ты занимался на каникулах?</w:t>
            </w:r>
          </w:p>
          <w:p w14:paraId="239AC1C3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В каком городе (селе) ты живёшь? Что ты о нем знаешь? </w:t>
            </w:r>
          </w:p>
          <w:p w14:paraId="03081D2D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>Какой твой адрес?</w:t>
            </w:r>
          </w:p>
          <w:p w14:paraId="6953F7D3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>Кто твои друзья? Чем вы занимаетесь после уроков?</w:t>
            </w:r>
          </w:p>
          <w:p w14:paraId="55574780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>Что ты будешь делать после уроков завтра?</w:t>
            </w:r>
          </w:p>
          <w:p w14:paraId="105ECEEC" w14:textId="77777777" w:rsidR="00F37DB1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 xml:space="preserve">Какая погода будет завтра? </w:t>
            </w:r>
          </w:p>
          <w:p w14:paraId="2034E9E9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  <w:r w:rsidRPr="00FF0B72">
              <w:rPr>
                <w:color w:val="000000"/>
                <w:spacing w:val="-9"/>
                <w:sz w:val="24"/>
                <w:szCs w:val="24"/>
              </w:rPr>
              <w:t>И др.</w:t>
            </w:r>
          </w:p>
          <w:p w14:paraId="28FE4FA3" w14:textId="77777777" w:rsidR="00F37DB1" w:rsidRPr="00FF0B72" w:rsidRDefault="00F37DB1" w:rsidP="001C6B08">
            <w:pPr>
              <w:pStyle w:val="TableParagraph"/>
              <w:rPr>
                <w:color w:val="000000"/>
                <w:spacing w:val="-9"/>
                <w:sz w:val="24"/>
                <w:szCs w:val="24"/>
              </w:rPr>
            </w:pPr>
          </w:p>
          <w:p w14:paraId="3F41D856" w14:textId="77777777" w:rsidR="00F37DB1" w:rsidRPr="00FF0B72" w:rsidRDefault="00F37DB1" w:rsidP="001C6B08">
            <w:pPr>
              <w:pStyle w:val="TableParagraph"/>
              <w:spacing w:before="96"/>
              <w:ind w:left="32" w:right="10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5C1536F4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«Зимние каникулы», 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«Праздник 8 марта», «Защитники Отечества», «Природа и мы», Родные узоры»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«Приметы весны в живой и неживой природе», «Что такое хорошо, что такое плохо»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</w:t>
            </w:r>
          </w:p>
          <w:p w14:paraId="34EA1512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Слова, придающие высказыванию различные смысловые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эмоциональные оттенки (междометия и частицы).</w:t>
            </w:r>
          </w:p>
          <w:p w14:paraId="133712A2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 близкие по значению.</w:t>
            </w:r>
          </w:p>
          <w:p w14:paraId="42D28214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Склонение имен существительных во множественном числе.</w:t>
            </w:r>
          </w:p>
          <w:p w14:paraId="20D52012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Личные местоимения. Предложения со словосочетаниями, включающими глагол и личное местоимение.</w:t>
            </w:r>
          </w:p>
          <w:p w14:paraId="2B3C0E1C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Изменение имен существительных по родам. Изменение имен прилагательных по падежам, родам, числам в сочетании с существительными. Употребление местоимений в речи. Глагол. Значение глагола. Умножение и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>деление. Изменение глагола по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>временам. Единицы измерения массы, единицы измерения времени. Числовые выражения и пр.</w:t>
            </w:r>
          </w:p>
        </w:tc>
        <w:tc>
          <w:tcPr>
            <w:tcW w:w="2943" w:type="dxa"/>
          </w:tcPr>
          <w:p w14:paraId="39F60B29" w14:textId="77777777" w:rsidR="00F37DB1" w:rsidRPr="00FF0B72" w:rsidRDefault="00F37DB1" w:rsidP="001C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сты 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(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17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</w:p>
          <w:p w14:paraId="2F16E635" w14:textId="77777777" w:rsidR="00F37DB1" w:rsidRPr="00FF0B72" w:rsidRDefault="00F37DB1" w:rsidP="001C6B08">
            <w:pPr>
              <w:pStyle w:val="TableParagraph"/>
              <w:rPr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spacing w:val="-2"/>
                <w:w w:val="105"/>
                <w:sz w:val="24"/>
                <w:szCs w:val="24"/>
              </w:rPr>
              <w:t>Примерные т</w:t>
            </w:r>
            <w:r w:rsidRPr="00FF0B72">
              <w:rPr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Pr="00FF0B72">
              <w:rPr>
                <w:color w:val="000000"/>
                <w:w w:val="105"/>
                <w:sz w:val="24"/>
                <w:szCs w:val="24"/>
              </w:rPr>
              <w:t>по темам:</w:t>
            </w:r>
            <w:r>
              <w:rPr>
                <w:color w:val="00000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w w:val="105"/>
                <w:sz w:val="24"/>
                <w:szCs w:val="24"/>
              </w:rPr>
              <w:t>«Собака-спасатель»,</w:t>
            </w:r>
          </w:p>
          <w:p w14:paraId="1C8A4F94" w14:textId="77777777" w:rsidR="00F37DB1" w:rsidRPr="00FF0B72" w:rsidRDefault="00F37DB1" w:rsidP="001C6B08">
            <w:pPr>
              <w:pStyle w:val="TableParagraph"/>
              <w:rPr>
                <w:color w:val="000000"/>
                <w:w w:val="105"/>
                <w:sz w:val="24"/>
                <w:szCs w:val="24"/>
              </w:rPr>
            </w:pPr>
            <w:r w:rsidRPr="00FF0B72">
              <w:rPr>
                <w:color w:val="000000"/>
                <w:w w:val="105"/>
                <w:sz w:val="24"/>
                <w:szCs w:val="24"/>
              </w:rPr>
              <w:t>«Снежные слова»,</w:t>
            </w:r>
          </w:p>
          <w:p w14:paraId="011BAFD2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«Первая охота»,</w:t>
            </w:r>
          </w:p>
          <w:p w14:paraId="1E34B09B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«Волшебный багульник»,</w:t>
            </w:r>
          </w:p>
          <w:p w14:paraId="6667EF51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«На льдине»,</w:t>
            </w:r>
          </w:p>
          <w:p w14:paraId="3C54E6EE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«Март» и др.</w:t>
            </w:r>
          </w:p>
        </w:tc>
      </w:tr>
      <w:tr w:rsidR="00F37DB1" w:rsidRPr="00FF0B72" w14:paraId="0D1FFD53" w14:textId="77777777" w:rsidTr="001C6B08">
        <w:tc>
          <w:tcPr>
            <w:tcW w:w="13995" w:type="dxa"/>
            <w:gridSpan w:val="4"/>
          </w:tcPr>
          <w:p w14:paraId="571CF641" w14:textId="77777777" w:rsidR="00F37DB1" w:rsidRPr="00FF0B72" w:rsidRDefault="00F37DB1" w:rsidP="001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NewtonCSanPin" w:hAnsi="Times New Roman"/>
                <w:b/>
                <w:bCs/>
                <w:color w:val="000000"/>
                <w:spacing w:val="-2"/>
                <w:w w:val="105"/>
                <w:sz w:val="24"/>
                <w:szCs w:val="24"/>
              </w:rPr>
              <w:t>IV  четверть</w:t>
            </w:r>
          </w:p>
        </w:tc>
      </w:tr>
      <w:tr w:rsidR="00F37DB1" w:rsidRPr="00FF0B72" w14:paraId="193F1042" w14:textId="77777777" w:rsidTr="001C6B08">
        <w:tc>
          <w:tcPr>
            <w:tcW w:w="2972" w:type="dxa"/>
          </w:tcPr>
          <w:p w14:paraId="1F46073C" w14:textId="77777777" w:rsidR="00F37DB1" w:rsidRPr="00FF0B72" w:rsidRDefault="00F37DB1" w:rsidP="001C6B08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F0B72">
              <w:rPr>
                <w:color w:val="000000"/>
                <w:spacing w:val="-2"/>
                <w:sz w:val="24"/>
                <w:szCs w:val="24"/>
              </w:rPr>
              <w:t xml:space="preserve">Знакомый </w:t>
            </w:r>
            <w:r w:rsidRPr="00FF0B72">
              <w:rPr>
                <w:color w:val="000000"/>
                <w:sz w:val="24"/>
                <w:szCs w:val="24"/>
              </w:rPr>
              <w:t>по значению,</w:t>
            </w:r>
            <w:r w:rsidRPr="00FF0B72"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Pr="00FF0B72">
              <w:rPr>
                <w:color w:val="000000"/>
                <w:sz w:val="24"/>
                <w:szCs w:val="24"/>
              </w:rPr>
              <w:lastRenderedPageBreak/>
              <w:t>ситуа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>тивный</w:t>
            </w:r>
          </w:p>
          <w:p w14:paraId="5C905778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color w:val="000000"/>
                <w:sz w:val="24"/>
                <w:szCs w:val="24"/>
              </w:rPr>
              <w:t>и вне ситу</w:t>
            </w:r>
            <w:r w:rsidRPr="00FF0B72">
              <w:rPr>
                <w:color w:val="000000"/>
                <w:spacing w:val="-2"/>
                <w:sz w:val="24"/>
                <w:szCs w:val="24"/>
              </w:rPr>
              <w:t xml:space="preserve">ативности </w:t>
            </w:r>
          </w:p>
          <w:p w14:paraId="28788C28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</w:tcPr>
          <w:p w14:paraId="33A5B426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lastRenderedPageBreak/>
              <w:t xml:space="preserve"> Ты пойдешь на экскурсию?</w:t>
            </w:r>
          </w:p>
          <w:p w14:paraId="76FCD292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lastRenderedPageBreak/>
              <w:t>Как ты провёл выходной день?</w:t>
            </w:r>
          </w:p>
          <w:p w14:paraId="5C2710CA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t>Что было интересного?</w:t>
            </w:r>
          </w:p>
          <w:p w14:paraId="61BC08FF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t>Что ты будешь делать летом?</w:t>
            </w:r>
          </w:p>
          <w:p w14:paraId="05B202E5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t xml:space="preserve">Что ты делал, пока мы были в библиотеке? </w:t>
            </w:r>
          </w:p>
          <w:p w14:paraId="1925C005" w14:textId="77777777" w:rsidR="00F37DB1" w:rsidRPr="00FF0B72" w:rsidRDefault="00F37DB1" w:rsidP="001C6B08">
            <w:pPr>
              <w:pStyle w:val="TableParagraph"/>
              <w:rPr>
                <w:color w:val="000000"/>
                <w:spacing w:val="-7"/>
                <w:sz w:val="24"/>
                <w:szCs w:val="24"/>
              </w:rPr>
            </w:pPr>
            <w:r w:rsidRPr="00FF0B72">
              <w:rPr>
                <w:color w:val="000000"/>
                <w:spacing w:val="-7"/>
                <w:sz w:val="24"/>
                <w:szCs w:val="24"/>
              </w:rPr>
              <w:t>Какое у тебя настроение?</w:t>
            </w:r>
          </w:p>
          <w:p w14:paraId="58443577" w14:textId="77777777" w:rsidR="00F37DB1" w:rsidRDefault="00F37DB1" w:rsidP="001C6B08">
            <w:pPr>
              <w:pStyle w:val="TableParagraph"/>
              <w:rPr>
                <w:spacing w:val="-7"/>
                <w:sz w:val="24"/>
                <w:szCs w:val="24"/>
                <w:lang w:eastAsia="ru-RU"/>
              </w:rPr>
            </w:pPr>
            <w:r w:rsidRPr="00FF0B72">
              <w:rPr>
                <w:spacing w:val="-7"/>
                <w:sz w:val="24"/>
                <w:szCs w:val="24"/>
                <w:lang w:eastAsia="ru-RU"/>
              </w:rPr>
              <w:t xml:space="preserve">Тебе нравится учиться? Кто автор этого произведения? Что ты любишь делать в свободное время? </w:t>
            </w:r>
          </w:p>
          <w:p w14:paraId="4BC3F22B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pacing w:val="-7"/>
                <w:sz w:val="24"/>
                <w:szCs w:val="24"/>
                <w:lang w:eastAsia="ru-RU"/>
              </w:rPr>
              <w:t>И др.</w:t>
            </w:r>
          </w:p>
          <w:p w14:paraId="372E3097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020AE9F3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lastRenderedPageBreak/>
              <w:t xml:space="preserve"> «День победы», «Наша Родина», </w:t>
            </w:r>
            <w:r w:rsidRPr="00FF0B72">
              <w:rPr>
                <w:sz w:val="24"/>
                <w:szCs w:val="24"/>
                <w:lang w:eastAsia="ru-RU"/>
              </w:rPr>
              <w:lastRenderedPageBreak/>
              <w:t>«Скоро лето» и др.</w:t>
            </w:r>
          </w:p>
          <w:p w14:paraId="77BDC1A0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Сложные предложения, обозначающие место и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 xml:space="preserve">направленность действия; сообщение, высказывание; мыслительную деятельность и др. </w:t>
            </w:r>
            <w:r w:rsidRPr="00FF0B72">
              <w:rPr>
                <w:sz w:val="28"/>
                <w:szCs w:val="28"/>
                <w:lang w:eastAsia="ru-RU"/>
              </w:rPr>
              <w:t xml:space="preserve"> </w:t>
            </w:r>
            <w:r w:rsidRPr="00FF0B72">
              <w:rPr>
                <w:sz w:val="24"/>
                <w:szCs w:val="24"/>
                <w:lang w:eastAsia="ru-RU"/>
              </w:rPr>
              <w:t>Употребление местоимений в речи.</w:t>
            </w:r>
          </w:p>
          <w:p w14:paraId="45BA19BA" w14:textId="77777777" w:rsidR="00F37DB1" w:rsidRPr="00FF0B72" w:rsidRDefault="00F37DB1" w:rsidP="001C6B0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Главные и второстепенные члены предложения, связь между членами предложения. Разбор слов по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>составу (корень, приставка и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F0B72">
              <w:rPr>
                <w:sz w:val="24"/>
                <w:szCs w:val="24"/>
                <w:lang w:eastAsia="ru-RU"/>
              </w:rPr>
              <w:t>суффикс). Умножение и деление.</w:t>
            </w:r>
          </w:p>
          <w:p w14:paraId="0F79D60E" w14:textId="77777777" w:rsidR="00F37DB1" w:rsidRPr="00FF0B72" w:rsidRDefault="00F37DB1" w:rsidP="001C6B08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F0B72">
              <w:rPr>
                <w:sz w:val="24"/>
                <w:szCs w:val="24"/>
                <w:lang w:eastAsia="ru-RU"/>
              </w:rPr>
              <w:t>Нахождение площади прямоугольника, квадрата. Единицы измерения массы, единицы измерения времени. Числовые выражения и пр.</w:t>
            </w:r>
          </w:p>
        </w:tc>
        <w:tc>
          <w:tcPr>
            <w:tcW w:w="2943" w:type="dxa"/>
          </w:tcPr>
          <w:p w14:paraId="501596A0" w14:textId="77777777" w:rsidR="00F37DB1" w:rsidRDefault="00F37DB1" w:rsidP="001C6B08">
            <w:pPr>
              <w:spacing w:after="0" w:line="240" w:lineRule="auto"/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</w:pP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lastRenderedPageBreak/>
              <w:t>Незнакомые</w:t>
            </w:r>
            <w:r w:rsidRPr="00FF0B72">
              <w:rPr>
                <w:rFonts w:ascii="Times New Roman" w:eastAsia="NewtonCSanPin" w:hAnsi="Times New Roman"/>
                <w:color w:val="000000"/>
                <w:spacing w:val="-10"/>
                <w:w w:val="105"/>
                <w:sz w:val="24"/>
                <w:szCs w:val="24"/>
              </w:rPr>
              <w:t xml:space="preserve"> </w:t>
            </w:r>
            <w:r w:rsidRPr="00FF0B72">
              <w:rPr>
                <w:rFonts w:ascii="Times New Roman" w:eastAsia="NewtonCSanPin" w:hAnsi="Times New Roman"/>
                <w:color w:val="000000"/>
                <w:spacing w:val="-2"/>
                <w:w w:val="105"/>
                <w:sz w:val="24"/>
                <w:szCs w:val="24"/>
              </w:rPr>
              <w:t>тек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сты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 (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>15-</w:t>
            </w:r>
            <w:r w:rsidRPr="00FF0B72"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lastRenderedPageBreak/>
              <w:t>17</w:t>
            </w:r>
            <w:r w:rsidRPr="00FF0B72">
              <w:rPr>
                <w:rFonts w:ascii="Times New Roman" w:eastAsia="NewtonCSanPin" w:hAnsi="Times New Roman"/>
                <w:color w:val="00000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 xml:space="preserve">предложений). </w:t>
            </w:r>
          </w:p>
          <w:p w14:paraId="67405329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tonCSanPin" w:hAnsi="Times New Roman"/>
                <w:color w:val="000000"/>
                <w:w w:val="105"/>
                <w:sz w:val="24"/>
                <w:szCs w:val="24"/>
              </w:rPr>
              <w:t>Примерные т</w:t>
            </w:r>
            <w:r w:rsidRPr="00FF0B72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4"/>
                <w:szCs w:val="24"/>
              </w:rPr>
              <w:t xml:space="preserve">ексты </w:t>
            </w:r>
            <w:r w:rsidRPr="00FF0B72">
              <w:rPr>
                <w:rFonts w:ascii="Times New Roman" w:eastAsia="Times New Roman" w:hAnsi="Times New Roman"/>
                <w:color w:val="000000"/>
                <w:w w:val="105"/>
                <w:sz w:val="24"/>
                <w:szCs w:val="24"/>
              </w:rPr>
              <w:t>по темам:</w:t>
            </w: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«Весна»,</w:t>
            </w:r>
          </w:p>
          <w:p w14:paraId="29C34056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«Скворцы»,</w:t>
            </w:r>
          </w:p>
          <w:p w14:paraId="4287E10F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«День победы»,</w:t>
            </w:r>
          </w:p>
          <w:p w14:paraId="71D1D0AA" w14:textId="77777777" w:rsidR="00F37DB1" w:rsidRPr="00FF0B72" w:rsidRDefault="00F37DB1" w:rsidP="001C6B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0B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«Скоро лето»</w:t>
            </w:r>
          </w:p>
        </w:tc>
      </w:tr>
      <w:bookmarkEnd w:id="1"/>
    </w:tbl>
    <w:p w14:paraId="235F6941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364541">
          <w:type w:val="nextColumn"/>
          <w:pgSz w:w="16840" w:h="11910" w:orient="landscape"/>
          <w:pgMar w:top="567" w:right="1123" w:bottom="1418" w:left="709" w:header="720" w:footer="720" w:gutter="0"/>
          <w:cols w:space="720"/>
          <w:docGrid w:linePitch="299"/>
        </w:sectPr>
      </w:pPr>
    </w:p>
    <w:p w14:paraId="1E559BB6" w14:textId="77777777" w:rsidR="00F22AE0" w:rsidRPr="00C73468" w:rsidRDefault="00F22AE0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77"/>
        <w:gridCol w:w="1276"/>
        <w:gridCol w:w="1417"/>
        <w:gridCol w:w="1418"/>
      </w:tblGrid>
      <w:tr w:rsidR="00437066" w:rsidRPr="00C73468" w14:paraId="52B7E3BA" w14:textId="77777777" w:rsidTr="001B221B">
        <w:trPr>
          <w:trHeight w:val="548"/>
          <w:jc w:val="center"/>
        </w:trPr>
        <w:tc>
          <w:tcPr>
            <w:tcW w:w="992" w:type="dxa"/>
          </w:tcPr>
          <w:p w14:paraId="55435854" w14:textId="77777777" w:rsidR="00437066" w:rsidRPr="00C73468" w:rsidRDefault="00437066" w:rsidP="00C73468">
            <w:pPr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</w:tcPr>
          <w:p w14:paraId="13A065BC" w14:textId="77777777" w:rsidR="00437066" w:rsidRPr="00C73468" w:rsidRDefault="00437066" w:rsidP="00C73468">
            <w:pPr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</w:tcPr>
          <w:p w14:paraId="0B6BA143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</w:tcPr>
          <w:p w14:paraId="3B163127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5D686647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</w:tcPr>
          <w:p w14:paraId="0928AC14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785E3F86" w14:textId="77777777" w:rsidR="00437066" w:rsidRPr="00C73468" w:rsidRDefault="001B221B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="00437066"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r w:rsidR="00437066"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</w:p>
        </w:tc>
      </w:tr>
      <w:tr w:rsidR="00437066" w:rsidRPr="00F22AE0" w14:paraId="5C38D9BA" w14:textId="77777777" w:rsidTr="001B221B">
        <w:trPr>
          <w:trHeight w:val="547"/>
          <w:jc w:val="center"/>
        </w:trPr>
        <w:tc>
          <w:tcPr>
            <w:tcW w:w="992" w:type="dxa"/>
          </w:tcPr>
          <w:p w14:paraId="73A82DB6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15EE827A" w14:textId="77777777" w:rsidR="00437066" w:rsidRPr="00F22AE0" w:rsidRDefault="00437066" w:rsidP="00F22AE0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7A103066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5A1DAE17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3FAC9E11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7D0B90E6" w14:textId="77777777" w:rsidTr="001B221B">
        <w:trPr>
          <w:trHeight w:val="555"/>
          <w:jc w:val="center"/>
        </w:trPr>
        <w:tc>
          <w:tcPr>
            <w:tcW w:w="992" w:type="dxa"/>
          </w:tcPr>
          <w:p w14:paraId="0C058F76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4C5D6201" w14:textId="77777777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3585ACC9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64426E7D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63959896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42B46D56" w14:textId="77777777" w:rsidTr="001B221B">
        <w:trPr>
          <w:trHeight w:val="555"/>
          <w:jc w:val="center"/>
        </w:trPr>
        <w:tc>
          <w:tcPr>
            <w:tcW w:w="992" w:type="dxa"/>
          </w:tcPr>
          <w:p w14:paraId="3FC2C2AA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2DB2B805" w14:textId="77777777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3C4A5D80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0BF1CE7F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568B8D31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ED36299" w14:textId="77777777" w:rsidR="00ED3289" w:rsidRDefault="00ED3289"/>
    <w:sectPr w:rsidR="00ED3289" w:rsidSect="00364541">
      <w:type w:val="nextColumn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F2F07" w14:textId="77777777" w:rsidR="007A135C" w:rsidRDefault="007A135C" w:rsidP="00F37DB1">
      <w:pPr>
        <w:spacing w:after="0" w:line="240" w:lineRule="auto"/>
      </w:pPr>
      <w:r>
        <w:separator/>
      </w:r>
    </w:p>
  </w:endnote>
  <w:endnote w:type="continuationSeparator" w:id="0">
    <w:p w14:paraId="6B10155F" w14:textId="77777777" w:rsidR="007A135C" w:rsidRDefault="007A135C" w:rsidP="00F3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F2124" w14:textId="77777777" w:rsidR="007A135C" w:rsidRDefault="007A135C" w:rsidP="00F37DB1">
      <w:pPr>
        <w:spacing w:after="0" w:line="240" w:lineRule="auto"/>
      </w:pPr>
      <w:r>
        <w:separator/>
      </w:r>
    </w:p>
  </w:footnote>
  <w:footnote w:type="continuationSeparator" w:id="0">
    <w:p w14:paraId="58E5C3BD" w14:textId="77777777" w:rsidR="007A135C" w:rsidRDefault="007A135C" w:rsidP="00F37DB1">
      <w:pPr>
        <w:spacing w:after="0" w:line="240" w:lineRule="auto"/>
      </w:pPr>
      <w:r>
        <w:continuationSeparator/>
      </w:r>
    </w:p>
  </w:footnote>
  <w:footnote w:id="1">
    <w:p w14:paraId="4E04584B" w14:textId="77777777" w:rsidR="00F37DB1" w:rsidRDefault="00F37DB1" w:rsidP="00F37DB1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313B2D">
        <w:t>Здесь и далее:</w:t>
      </w:r>
      <w:r>
        <w:t xml:space="preserve"> </w:t>
      </w:r>
      <w:r w:rsidRPr="00EE4F03">
        <w:t>Распознавание на слух</w:t>
      </w:r>
      <w:r>
        <w:t xml:space="preserve"> речевого материала</w:t>
      </w:r>
      <w:r w:rsidRPr="00EE4F03">
        <w:t xml:space="preserve"> – термин условный, используется при характеристике </w:t>
      </w:r>
      <w:r>
        <w:t xml:space="preserve">поэтапного развития </w:t>
      </w:r>
      <w:r w:rsidRPr="00EE4F03">
        <w:t>восприятия устной речи у обучающихся с нарушениями слуха</w:t>
      </w:r>
      <w:r>
        <w:t xml:space="preserve"> (наряду с терминами «различение» и «опознавание» речевого материала)</w:t>
      </w:r>
      <w:r w:rsidRPr="00EE4F03">
        <w:t xml:space="preserve">; </w:t>
      </w:r>
      <w:r>
        <w:t xml:space="preserve">распознавание на слух </w:t>
      </w:r>
      <w:r w:rsidRPr="00EE4F03">
        <w:t>означает восприятие на слух нов</w:t>
      </w:r>
      <w:r>
        <w:t>ых</w:t>
      </w:r>
      <w:r w:rsidRPr="00EE4F03">
        <w:t>, незнаком</w:t>
      </w:r>
      <w:r>
        <w:t>ых</w:t>
      </w:r>
      <w:r w:rsidRPr="00EE4F03">
        <w:t xml:space="preserve"> по звучанию,</w:t>
      </w:r>
      <w:r>
        <w:t xml:space="preserve"> фраз, слов и словосочетаний; системой работы предусматривается, что новый речевой материал затем предъявляется обучающемуся для опознавания на слух в сочетании с уже отработанным речевым материалом; в процессе развития речевого слуха у слабослышащих обучающихся в работу постепенно вводятся (с учетом индивидуальных особенностей слухоречевого развития) не только слова, незнакомые по звучанию, но и незнакомые по значению  (Багрова И.Г. и др.)</w:t>
      </w:r>
      <w:r w:rsidRPr="00EE4F03">
        <w:t>;</w:t>
      </w:r>
    </w:p>
  </w:footnote>
  <w:footnote w:id="2">
    <w:p w14:paraId="17BC0306" w14:textId="77777777" w:rsidR="00F37DB1" w:rsidRDefault="00F37DB1" w:rsidP="00F37DB1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2B34F6">
        <w:t xml:space="preserve">Здесь и далее: развитие восприятия </w:t>
      </w:r>
      <w:r>
        <w:t xml:space="preserve">речи учителей, которые не ведут постоянно занятия коррекционно-развивающего курса «Развитие восприятия и воспроизведения устной речи» с обучающимся, может быть организовано </w:t>
      </w:r>
      <w:r w:rsidRPr="002B34F6">
        <w:t>при составлении временного расписания</w:t>
      </w:r>
      <w:r>
        <w:t>; на занятиях по курсу также используется восприятие речи разных дикторов в аудио - и видеозаписи.</w:t>
      </w:r>
    </w:p>
  </w:footnote>
  <w:footnote w:id="3">
    <w:p w14:paraId="22CCC57D" w14:textId="77777777" w:rsidR="00F37DB1" w:rsidRPr="00A54293" w:rsidRDefault="00F37DB1" w:rsidP="00F37DB1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A54293">
        <w:rPr>
          <w:bCs/>
          <w:iCs/>
          <w:color w:val="222222"/>
        </w:rPr>
        <w:t xml:space="preserve">Речевой материал, связанный с темой </w:t>
      </w:r>
      <w:r w:rsidRPr="00A54293">
        <w:rPr>
          <w:color w:val="222222"/>
        </w:rPr>
        <w:t>«Изучаем школьные предметы», определяется совместно с учителями-предметниками с учётом его знакомости обучающимся и необходимости для достижения планируемых результатов учебных предметов, при этом учитываются планируемые результаты по развитию восприятия и воспроизведения устной речи.</w:t>
      </w:r>
    </w:p>
  </w:footnote>
  <w:footnote w:id="4">
    <w:p w14:paraId="24C10AC1" w14:textId="77777777" w:rsidR="00F37DB1" w:rsidRPr="00886422" w:rsidRDefault="00F37DB1" w:rsidP="00F37DB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a9"/>
        </w:rPr>
        <w:footnoteRef/>
      </w:r>
      <w:r>
        <w:t xml:space="preserve"> Н</w:t>
      </w:r>
      <w:r w:rsidRPr="00886422">
        <w:rPr>
          <w:rFonts w:ascii="Times New Roman" w:hAnsi="Times New Roman"/>
          <w:sz w:val="20"/>
          <w:szCs w:val="20"/>
        </w:rPr>
        <w:t>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14:paraId="1CC64663" w14:textId="77777777" w:rsidR="00F37DB1" w:rsidRDefault="00F37DB1" w:rsidP="00F37DB1">
      <w:pPr>
        <w:pStyle w:val="aa"/>
      </w:pPr>
    </w:p>
  </w:footnote>
  <w:footnote w:id="5">
    <w:p w14:paraId="7D87073F" w14:textId="77777777" w:rsidR="00F37DB1" w:rsidRDefault="00F37DB1" w:rsidP="00F37DB1">
      <w:pPr>
        <w:pStyle w:val="aa"/>
        <w:jc w:val="both"/>
      </w:pPr>
      <w:r>
        <w:rPr>
          <w:rStyle w:val="a9"/>
        </w:rPr>
        <w:footnoteRef/>
      </w:r>
      <w:r>
        <w:t xml:space="preserve"> Тексты носят рекомендательный характер и могут быть скорректированы с учётом слухоречевого развития обучающихся и особенностей общеобразовательной организации.</w:t>
      </w:r>
    </w:p>
    <w:p w14:paraId="402E006F" w14:textId="77777777" w:rsidR="00F37DB1" w:rsidRDefault="00F37DB1" w:rsidP="00F37DB1">
      <w:pPr>
        <w:pStyle w:val="aa"/>
      </w:pPr>
    </w:p>
    <w:p w14:paraId="3FD3889A" w14:textId="77777777" w:rsidR="00F37DB1" w:rsidRDefault="00F37DB1" w:rsidP="00F37DB1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73"/>
    <w:multiLevelType w:val="multilevel"/>
    <w:tmpl w:val="00000073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4C0545"/>
    <w:multiLevelType w:val="hybridMultilevel"/>
    <w:tmpl w:val="390E5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AD97FF8"/>
    <w:multiLevelType w:val="hybridMultilevel"/>
    <w:tmpl w:val="B3962C1A"/>
    <w:lvl w:ilvl="0" w:tplc="59884B46">
      <w:start w:val="1"/>
      <w:numFmt w:val="decimal"/>
      <w:lvlText w:val="%1."/>
      <w:lvlJc w:val="left"/>
      <w:pPr>
        <w:ind w:left="792" w:hanging="360"/>
      </w:pPr>
      <w:rPr>
        <w:rFonts w:ascii="Times New Roman" w:eastAsia="Arial Unicode MS" w:hAnsi="Times New Roman" w:cs="Times New Roman"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0" w15:restartNumberingAfterBreak="0">
    <w:nsid w:val="41616D90"/>
    <w:multiLevelType w:val="hybridMultilevel"/>
    <w:tmpl w:val="F2C03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5" w15:restartNumberingAfterBreak="0">
    <w:nsid w:val="5A22164E"/>
    <w:multiLevelType w:val="hybridMultilevel"/>
    <w:tmpl w:val="20D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B6DF5"/>
    <w:multiLevelType w:val="hybridMultilevel"/>
    <w:tmpl w:val="706E8F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9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2"/>
  </w:num>
  <w:num w:numId="5">
    <w:abstractNumId w:val="7"/>
  </w:num>
  <w:num w:numId="6">
    <w:abstractNumId w:val="17"/>
  </w:num>
  <w:num w:numId="7">
    <w:abstractNumId w:val="11"/>
  </w:num>
  <w:num w:numId="8">
    <w:abstractNumId w:val="18"/>
  </w:num>
  <w:num w:numId="9">
    <w:abstractNumId w:val="20"/>
  </w:num>
  <w:num w:numId="10">
    <w:abstractNumId w:val="3"/>
  </w:num>
  <w:num w:numId="11">
    <w:abstractNumId w:val="19"/>
  </w:num>
  <w:num w:numId="12">
    <w:abstractNumId w:val="9"/>
  </w:num>
  <w:num w:numId="13">
    <w:abstractNumId w:val="14"/>
  </w:num>
  <w:num w:numId="14">
    <w:abstractNumId w:val="6"/>
  </w:num>
  <w:num w:numId="15">
    <w:abstractNumId w:val="4"/>
  </w:num>
  <w:num w:numId="16">
    <w:abstractNumId w:val="0"/>
  </w:num>
  <w:num w:numId="17">
    <w:abstractNumId w:val="15"/>
  </w:num>
  <w:num w:numId="18">
    <w:abstractNumId w:val="5"/>
  </w:num>
  <w:num w:numId="19">
    <w:abstractNumId w:val="10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121AF"/>
    <w:rsid w:val="0006338E"/>
    <w:rsid w:val="000B624E"/>
    <w:rsid w:val="001137A1"/>
    <w:rsid w:val="001B221B"/>
    <w:rsid w:val="002B2AE2"/>
    <w:rsid w:val="00364541"/>
    <w:rsid w:val="004074AE"/>
    <w:rsid w:val="00437066"/>
    <w:rsid w:val="00502ACB"/>
    <w:rsid w:val="00614176"/>
    <w:rsid w:val="00641DEC"/>
    <w:rsid w:val="007A135C"/>
    <w:rsid w:val="00812C73"/>
    <w:rsid w:val="008E3702"/>
    <w:rsid w:val="00905077"/>
    <w:rsid w:val="00944B93"/>
    <w:rsid w:val="00B073F0"/>
    <w:rsid w:val="00B27AFA"/>
    <w:rsid w:val="00B3414D"/>
    <w:rsid w:val="00C73468"/>
    <w:rsid w:val="00C81412"/>
    <w:rsid w:val="00CA6780"/>
    <w:rsid w:val="00DC494A"/>
    <w:rsid w:val="00ED3289"/>
    <w:rsid w:val="00F22AE0"/>
    <w:rsid w:val="00F37DB1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7A14"/>
  <w15:docId w15:val="{EB126BD8-256C-496F-978A-63C735BD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qFormat/>
    <w:rsid w:val="00F37DB1"/>
  </w:style>
  <w:style w:type="character" w:customStyle="1" w:styleId="a8">
    <w:name w:val="Нет"/>
    <w:rsid w:val="00F37DB1"/>
  </w:style>
  <w:style w:type="character" w:styleId="a9">
    <w:name w:val="footnote reference"/>
    <w:uiPriority w:val="99"/>
    <w:rsid w:val="00F37DB1"/>
    <w:rPr>
      <w:vertAlign w:val="superscript"/>
    </w:rPr>
  </w:style>
  <w:style w:type="paragraph" w:styleId="aa">
    <w:name w:val="footnote text"/>
    <w:aliases w:val="Основной текст с отступом1,Основной текст с отступом11,Body Text Indent,Знак1,Body Text Indent1,Знак"/>
    <w:basedOn w:val="a"/>
    <w:link w:val="ab"/>
    <w:uiPriority w:val="99"/>
    <w:rsid w:val="00F37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a"/>
    <w:uiPriority w:val="99"/>
    <w:rsid w:val="00F37D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7D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6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4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D6254-AC0A-4C53-88F0-95559819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4670</Words>
  <Characters>26624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2025-06-11T13:02:00Z</cp:lastPrinted>
  <dcterms:created xsi:type="dcterms:W3CDTF">2025-05-14T10:56:00Z</dcterms:created>
  <dcterms:modified xsi:type="dcterms:W3CDTF">2025-09-19T07:07:00Z</dcterms:modified>
</cp:coreProperties>
</file>